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sz w:val="32"/>
          <w:szCs w:val="32"/>
        </w:rPr>
      </w:pPr>
      <w:bookmarkStart w:id="0" w:name="_GoBack"/>
      <w:bookmarkEnd w:id="0"/>
      <w:r>
        <w:rPr>
          <w:rFonts w:hint="eastAsia" w:ascii="仿宋_GB2312" w:eastAsia="仿宋_GB2312"/>
          <w:sz w:val="32"/>
          <w:szCs w:val="32"/>
        </w:rPr>
        <w:t>附件：</w:t>
      </w:r>
    </w:p>
    <w:p>
      <w:pPr>
        <w:spacing w:line="540" w:lineRule="exact"/>
        <w:ind w:firstLine="640"/>
        <w:rPr>
          <w:rFonts w:hint="eastAsia" w:ascii="仿宋_GB2312" w:eastAsia="仿宋_GB2312"/>
          <w:sz w:val="32"/>
          <w:szCs w:val="32"/>
        </w:rPr>
      </w:pPr>
    </w:p>
    <w:p>
      <w:pPr>
        <w:pStyle w:val="15"/>
        <w:adjustRightInd w:val="0"/>
        <w:snapToGrid w:val="0"/>
        <w:spacing w:line="540" w:lineRule="exact"/>
        <w:ind w:right="-86" w:rightChars="-41" w:firstLine="7737" w:firstLineChars="2418"/>
        <w:rPr>
          <w:rFonts w:eastAsia="黑体"/>
          <w:snapToGrid w:val="0"/>
          <w:sz w:val="32"/>
        </w:rPr>
      </w:pPr>
    </w:p>
    <w:p>
      <w:pPr>
        <w:pStyle w:val="15"/>
        <w:adjustRightInd w:val="0"/>
        <w:snapToGrid w:val="0"/>
        <w:spacing w:line="540" w:lineRule="exact"/>
        <w:ind w:right="-86" w:rightChars="-41" w:firstLine="7737" w:firstLineChars="2418"/>
        <w:rPr>
          <w:rFonts w:eastAsia="黑体"/>
          <w:snapToGrid w:val="0"/>
          <w:sz w:val="32"/>
        </w:rPr>
      </w:pPr>
    </w:p>
    <w:p>
      <w:pPr>
        <w:pStyle w:val="15"/>
        <w:spacing w:line="560" w:lineRule="exact"/>
        <w:ind w:right="-193" w:rightChars="-92" w:firstLine="150" w:firstLineChars="14"/>
        <w:jc w:val="center"/>
        <w:rPr>
          <w:rFonts w:hint="eastAsia" w:ascii="方正小标宋简体" w:eastAsia="方正小标宋简体"/>
          <w:snapToGrid w:val="0"/>
          <w:color w:val="FF0000"/>
          <w:spacing w:val="124"/>
          <w:w w:val="90"/>
          <w:sz w:val="92"/>
        </w:rPr>
      </w:pPr>
    </w:p>
    <w:p>
      <w:pPr>
        <w:pStyle w:val="15"/>
        <w:spacing w:line="1320" w:lineRule="exact"/>
        <w:ind w:right="-193" w:rightChars="-92" w:firstLine="148" w:firstLineChars="14"/>
        <w:jc w:val="center"/>
        <w:rPr>
          <w:rFonts w:hint="eastAsia" w:ascii="方正小标宋简体" w:hAnsi="方正小标宋简体" w:eastAsia="方正小标宋简体"/>
          <w:color w:val="FF0000"/>
          <w:spacing w:val="85"/>
          <w:w w:val="78"/>
          <w:sz w:val="32"/>
        </w:rPr>
      </w:pPr>
      <w:r>
        <w:rPr>
          <w:rFonts w:hint="eastAsia" w:ascii="方正小标宋简体" w:hAnsi="方正小标宋简体" w:eastAsia="方正小标宋简体"/>
          <w:snapToGrid w:val="0"/>
          <w:color w:val="FF0000"/>
          <w:spacing w:val="75"/>
          <w:w w:val="80"/>
          <w:sz w:val="114"/>
        </w:rPr>
        <w:t>河南省粮食局文件</w:t>
      </w:r>
    </w:p>
    <w:p>
      <w:pPr>
        <w:pStyle w:val="15"/>
        <w:adjustRightInd w:val="0"/>
        <w:snapToGrid w:val="0"/>
        <w:spacing w:line="560" w:lineRule="exact"/>
        <w:ind w:left="-720" w:leftChars="-343" w:right="-685" w:rightChars="-326"/>
        <w:jc w:val="center"/>
        <w:rPr>
          <w:rFonts w:hint="eastAsia" w:ascii="仿宋_GB2312" w:eastAsia="文星标宋"/>
          <w:color w:val="FF0000"/>
          <w:spacing w:val="90"/>
          <w:sz w:val="32"/>
        </w:rPr>
      </w:pPr>
    </w:p>
    <w:p>
      <w:pPr>
        <w:pStyle w:val="15"/>
        <w:adjustRightInd w:val="0"/>
        <w:snapToGrid w:val="0"/>
        <w:spacing w:line="560" w:lineRule="exact"/>
        <w:ind w:left="-720" w:leftChars="-343" w:right="-685" w:rightChars="-326"/>
        <w:jc w:val="center"/>
        <w:rPr>
          <w:rFonts w:hint="eastAsia" w:ascii="仿宋_GB2312" w:eastAsia="文星标宋"/>
          <w:color w:val="FF0000"/>
          <w:spacing w:val="90"/>
          <w:sz w:val="32"/>
        </w:rPr>
      </w:pPr>
      <w:r>
        <w:rPr>
          <w:rFonts w:hint="eastAsia" w:ascii="仿宋_GB2312" w:eastAsia="仿宋_GB2312"/>
          <w:sz w:val="32"/>
          <w:szCs w:val="32"/>
        </w:rPr>
        <w:t>豫粮文〔2017〕126号</w:t>
      </w:r>
    </w:p>
    <w:p>
      <w:pPr>
        <w:pStyle w:val="15"/>
        <w:adjustRightInd w:val="0"/>
        <w:snapToGrid w:val="0"/>
        <w:ind w:left="-720" w:leftChars="-343" w:right="-693" w:rightChars="-330"/>
        <w:jc w:val="center"/>
        <w:rPr>
          <w:rFonts w:hint="eastAsia"/>
          <w:sz w:val="32"/>
        </w:rPr>
      </w:pPr>
      <w:r>
        <w:rPr>
          <w:rFonts w:ascii="仿宋_GB2312" w:eastAsia="仿宋_GB2312"/>
          <w:spacing w:val="-4"/>
          <w:sz w:val="32"/>
          <w:lang w:val="en-US" w:eastAsia="zh-CN"/>
        </w:rPr>
        <w:pict>
          <v:line id="_x0000_s2085" o:spid="_x0000_s2085" o:spt="20" style="position:absolute;left:0pt;margin-left:-3pt;margin-top:10.5pt;height:0pt;width:442.2pt;z-index:251662336;mso-width-relative:page;mso-height-relative:page;" stroked="t" coordsize="21600,21600">
            <v:path arrowok="t"/>
            <v:fill focussize="0,0"/>
            <v:stroke weight="1pt" color="#FF0000"/>
            <v:imagedata o:title=""/>
            <o:lock v:ext="edit"/>
          </v:line>
        </w:pict>
      </w:r>
    </w:p>
    <w:p>
      <w:pPr>
        <w:spacing w:line="600" w:lineRule="exact"/>
        <w:jc w:val="center"/>
        <w:rPr>
          <w:rFonts w:ascii="华文仿宋" w:eastAsia="华文仿宋"/>
          <w:sz w:val="32"/>
          <w:szCs w:val="32"/>
        </w:rPr>
      </w:pPr>
    </w:p>
    <w:p>
      <w:pPr>
        <w:spacing w:line="560" w:lineRule="exact"/>
        <w:jc w:val="center"/>
        <w:rPr>
          <w:rFonts w:hint="eastAsia" w:ascii="方正大标宋简体" w:hAnsi="宋体" w:eastAsia="方正大标宋简体" w:cs="宋体"/>
          <w:kern w:val="0"/>
          <w:sz w:val="44"/>
          <w:szCs w:val="44"/>
        </w:rPr>
      </w:pPr>
      <w:r>
        <w:rPr>
          <w:rFonts w:hint="eastAsia" w:ascii="方正大标宋简体" w:hAnsi="宋体" w:eastAsia="方正大标宋简体" w:cs="仿宋_GB2312"/>
          <w:sz w:val="44"/>
          <w:szCs w:val="44"/>
        </w:rPr>
        <w:t>河南省粮食局</w:t>
      </w:r>
      <w:r>
        <w:rPr>
          <w:rFonts w:hint="eastAsia" w:ascii="方正大标宋简体" w:hAnsi="宋体" w:eastAsia="方正大标宋简体" w:cs="宋体"/>
          <w:kern w:val="0"/>
          <w:sz w:val="44"/>
          <w:szCs w:val="44"/>
        </w:rPr>
        <w:t>关于</w:t>
      </w:r>
    </w:p>
    <w:p>
      <w:pPr>
        <w:spacing w:line="560" w:lineRule="exact"/>
        <w:jc w:val="center"/>
        <w:rPr>
          <w:rFonts w:hint="eastAsia" w:ascii="方正大标宋简体" w:hAnsi="宋体" w:eastAsia="方正大标宋简体" w:cs="宋体"/>
          <w:kern w:val="0"/>
          <w:sz w:val="44"/>
          <w:szCs w:val="44"/>
        </w:rPr>
      </w:pPr>
      <w:r>
        <w:rPr>
          <w:rFonts w:hint="eastAsia" w:ascii="方正大标宋简体" w:hAnsi="宋体" w:eastAsia="方正大标宋简体" w:cs="宋体"/>
          <w:kern w:val="0"/>
          <w:sz w:val="44"/>
          <w:szCs w:val="44"/>
        </w:rPr>
        <w:t>举办2017</w:t>
      </w:r>
      <w:r>
        <w:rPr>
          <w:rFonts w:hint="eastAsia" w:ascii="方正大标宋简体" w:hAnsi="宋体" w:eastAsia="方正大标宋简体" w:cs="宋体"/>
          <w:sz w:val="44"/>
          <w:szCs w:val="44"/>
        </w:rPr>
        <w:t>郑州（</w:t>
      </w:r>
      <w:r>
        <w:rPr>
          <w:rFonts w:hint="eastAsia" w:ascii="方正大标宋简体" w:hAnsi="宋体" w:eastAsia="方正大标宋简体" w:cs="宋体"/>
          <w:spacing w:val="-20"/>
          <w:sz w:val="44"/>
          <w:szCs w:val="44"/>
        </w:rPr>
        <w:t>中国）</w:t>
      </w:r>
      <w:r>
        <w:rPr>
          <w:rFonts w:hint="eastAsia" w:ascii="方正大标宋简体" w:hAnsi="宋体" w:cs="宋体"/>
          <w:kern w:val="10"/>
          <w:sz w:val="44"/>
          <w:szCs w:val="44"/>
        </w:rPr>
        <w:t>•</w:t>
      </w:r>
      <w:r>
        <w:rPr>
          <w:rFonts w:hint="eastAsia" w:ascii="方正大标宋简体" w:hAnsi="宋体" w:eastAsia="方正大标宋简体" w:cs="宋体"/>
          <w:kern w:val="10"/>
          <w:sz w:val="44"/>
          <w:szCs w:val="44"/>
        </w:rPr>
        <w:t>好粮油产销对接</w:t>
      </w:r>
    </w:p>
    <w:p>
      <w:pPr>
        <w:widowControl/>
        <w:spacing w:line="560" w:lineRule="exact"/>
        <w:jc w:val="center"/>
        <w:rPr>
          <w:rFonts w:hint="eastAsia" w:ascii="方正大标宋简体" w:hAnsi="宋体" w:eastAsia="方正大标宋简体" w:cs="宋体"/>
          <w:kern w:val="0"/>
          <w:sz w:val="44"/>
          <w:szCs w:val="44"/>
        </w:rPr>
      </w:pPr>
      <w:r>
        <w:rPr>
          <w:rFonts w:hint="eastAsia" w:ascii="方正大标宋简体" w:hAnsi="宋体" w:eastAsia="方正大标宋简体" w:cs="宋体"/>
          <w:kern w:val="0"/>
          <w:sz w:val="44"/>
          <w:szCs w:val="44"/>
        </w:rPr>
        <w:t>及设备技术博览会的通知</w:t>
      </w:r>
    </w:p>
    <w:p>
      <w:pPr>
        <w:spacing w:line="560" w:lineRule="exact"/>
        <w:jc w:val="center"/>
        <w:rPr>
          <w:rFonts w:ascii="仿宋" w:hAnsi="仿宋" w:eastAsia="仿宋" w:cs="仿宋"/>
          <w:sz w:val="32"/>
          <w:szCs w:val="32"/>
        </w:rPr>
      </w:pP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各省辖市、省直管县（市）粮食局，各有关单位：</w:t>
      </w:r>
    </w:p>
    <w:p>
      <w:pPr>
        <w:spacing w:line="560" w:lineRule="exact"/>
        <w:ind w:firstLine="640" w:firstLineChars="200"/>
        <w:jc w:val="left"/>
        <w:rPr>
          <w:rFonts w:hint="eastAsia" w:ascii="仿宋_GB2312" w:hAnsi="仿宋" w:eastAsia="仿宋_GB2312" w:cs="仿宋"/>
          <w:b/>
          <w:bCs/>
          <w:sz w:val="32"/>
          <w:szCs w:val="32"/>
        </w:rPr>
      </w:pPr>
      <w:r>
        <w:rPr>
          <w:rFonts w:hint="eastAsia" w:ascii="仿宋_GB2312" w:hAnsi="仿宋" w:eastAsia="仿宋_GB2312" w:cs="仿宋"/>
          <w:sz w:val="32"/>
          <w:szCs w:val="32"/>
        </w:rPr>
        <w:t>河南是全国的粮食生产和加工大省，习近平总书记视察河南时特别强调指出“河南粮食生产这个优势，这张王牌任何时候都不能丢，要立足打造全国粮食生产核心区这个目标和任务”。为落实好总书记指示精神，发挥好“优势、王牌”作用，保障国家粮食安全，提升粮油知名企业品牌，展示粮油知名企业形象，打造消费者认可的中国好粮油，经河南省人民政府批准，由河南省粮食局主办的</w:t>
      </w:r>
      <w:r>
        <w:rPr>
          <w:rFonts w:hint="eastAsia" w:ascii="仿宋_GB2312" w:hAnsi="仿宋" w:eastAsia="仿宋_GB2312" w:cs="仿宋"/>
          <w:b/>
          <w:bCs/>
          <w:sz w:val="32"/>
          <w:szCs w:val="32"/>
        </w:rPr>
        <w:t>2017郑州（中国）·好粮油产销对接及设备技术博览会</w:t>
      </w:r>
      <w:r>
        <w:rPr>
          <w:rFonts w:hint="eastAsia" w:ascii="仿宋_GB2312" w:hAnsi="仿宋" w:eastAsia="仿宋_GB2312" w:cs="仿宋"/>
          <w:sz w:val="32"/>
          <w:szCs w:val="32"/>
        </w:rPr>
        <w:t>，于9月20</w:t>
      </w:r>
      <w:r>
        <w:rPr>
          <w:rFonts w:hint="eastAsia" w:ascii="仿宋_GB2312" w:hAnsi="宋体" w:eastAsia="仿宋_GB2312" w:cs="宋体"/>
          <w:sz w:val="32"/>
          <w:szCs w:val="32"/>
        </w:rPr>
        <w:t>～</w:t>
      </w:r>
      <w:r>
        <w:rPr>
          <w:rFonts w:hint="eastAsia" w:ascii="仿宋_GB2312" w:hAnsi="仿宋" w:eastAsia="仿宋_GB2312" w:cs="仿宋"/>
          <w:sz w:val="32"/>
          <w:szCs w:val="32"/>
        </w:rPr>
        <w:t>22日在郑州国际会展中心举行。现将有关事宜通知如下：</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一、展会主题</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“筑梦中国好粮油·展示粮机新设备·产销对接谋发展”</w:t>
      </w:r>
    </w:p>
    <w:p>
      <w:pPr>
        <w:spacing w:line="540" w:lineRule="exact"/>
        <w:ind w:firstLine="640" w:firstLineChars="200"/>
        <w:rPr>
          <w:rFonts w:ascii="仿宋" w:hAnsi="仿宋" w:eastAsia="仿宋" w:cs="仿宋"/>
          <w:b/>
          <w:bCs/>
          <w:sz w:val="32"/>
          <w:szCs w:val="32"/>
        </w:rPr>
      </w:pPr>
      <w:r>
        <w:rPr>
          <w:rFonts w:hint="eastAsia" w:ascii="黑体" w:hAnsi="黑体" w:eastAsia="黑体" w:cs="黑体"/>
          <w:sz w:val="32"/>
          <w:szCs w:val="32"/>
        </w:rPr>
        <w:t>二、时间地点</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时间：2017年9月20日</w:t>
      </w:r>
      <w:r>
        <w:rPr>
          <w:rFonts w:hint="eastAsia" w:ascii="仿宋_GB2312" w:hAnsi="宋体" w:eastAsia="仿宋_GB2312" w:cs="宋体"/>
          <w:sz w:val="32"/>
          <w:szCs w:val="32"/>
        </w:rPr>
        <w:t>～</w:t>
      </w:r>
      <w:r>
        <w:rPr>
          <w:rFonts w:hint="eastAsia" w:ascii="仿宋_GB2312" w:hAnsi="仿宋" w:eastAsia="仿宋_GB2312" w:cs="仿宋"/>
          <w:sz w:val="32"/>
          <w:szCs w:val="32"/>
        </w:rPr>
        <w:t>22日</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地点：郑州国际会展中心</w:t>
      </w:r>
    </w:p>
    <w:p>
      <w:pPr>
        <w:spacing w:line="540" w:lineRule="exact"/>
        <w:ind w:firstLine="640" w:firstLineChars="200"/>
        <w:rPr>
          <w:rFonts w:ascii="仿宋" w:hAnsi="仿宋" w:eastAsia="仿宋" w:cs="仿宋"/>
          <w:b/>
          <w:bCs/>
          <w:sz w:val="32"/>
          <w:szCs w:val="32"/>
        </w:rPr>
      </w:pPr>
      <w:r>
        <w:rPr>
          <w:rFonts w:hint="eastAsia" w:ascii="黑体" w:hAnsi="黑体" w:eastAsia="黑体" w:cs="黑体"/>
          <w:sz w:val="32"/>
          <w:szCs w:val="32"/>
        </w:rPr>
        <w:t>三、组织机构</w:t>
      </w:r>
    </w:p>
    <w:p>
      <w:pPr>
        <w:spacing w:line="54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批准单位：河南省人民政府</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主办单位：河南省粮食局</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承办单位：河南省粮食行业协会 河南省粮食经济学会</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协办单位：各省辖市、省直管县(市)粮食局，河南茂盛机械制造有限公司</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主题展览</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1.好粮油形象展示区：</w:t>
      </w:r>
      <w:r>
        <w:rPr>
          <w:rFonts w:hint="eastAsia" w:ascii="仿宋_GB2312" w:hAnsi="仿宋" w:eastAsia="仿宋_GB2312" w:cs="仿宋"/>
          <w:sz w:val="32"/>
          <w:szCs w:val="32"/>
        </w:rPr>
        <w:t>各省（市、自治区）特色粮油产品； “中国名牌”“绿色食品”“放心食品”“功能食品”等特色粮油食品；面粉、大米、食用油、杂粮等精品粮油；高端进口粮油；大型企业形象展示。</w:t>
      </w:r>
    </w:p>
    <w:p>
      <w:pPr>
        <w:spacing w:line="54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sz w:val="32"/>
          <w:szCs w:val="32"/>
        </w:rPr>
        <w:t>2.示范县展示区</w:t>
      </w:r>
      <w:r>
        <w:rPr>
          <w:rFonts w:hint="eastAsia" w:ascii="仿宋_GB2312" w:hAnsi="仿宋" w:eastAsia="仿宋_GB2312" w:cs="仿宋"/>
          <w:b/>
          <w:sz w:val="32"/>
          <w:szCs w:val="32"/>
        </w:rPr>
        <w:t>：</w:t>
      </w:r>
      <w:r>
        <w:rPr>
          <w:rFonts w:hint="eastAsia" w:ascii="仿宋_GB2312" w:hAnsi="仿宋" w:eastAsia="仿宋_GB2312" w:cs="仿宋"/>
          <w:sz w:val="32"/>
          <w:szCs w:val="32"/>
        </w:rPr>
        <w:t>河南优质小麦、优质花生试点县和被中粮协命名的5个“优势产业”市（县）企业集中展示。</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3.粮油机械展示区：</w:t>
      </w:r>
      <w:r>
        <w:rPr>
          <w:rFonts w:hint="eastAsia" w:ascii="仿宋_GB2312" w:hAnsi="仿宋" w:eastAsia="仿宋_GB2312" w:cs="仿宋"/>
          <w:sz w:val="32"/>
          <w:szCs w:val="32"/>
        </w:rPr>
        <w:t>高新加工、包装技术（米、面、油脂、食品）设备及科研成果。</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4.粮油仓储质检展示区：</w:t>
      </w:r>
      <w:r>
        <w:rPr>
          <w:rFonts w:hint="eastAsia" w:ascii="仿宋_GB2312" w:hAnsi="仿宋" w:eastAsia="仿宋_GB2312" w:cs="仿宋"/>
          <w:sz w:val="32"/>
          <w:szCs w:val="32"/>
        </w:rPr>
        <w:t>粮食储藏技术设备、智慧粮仓、物流技术、检测化验仪器等。</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5.政府产销对接区：</w:t>
      </w:r>
      <w:r>
        <w:rPr>
          <w:rFonts w:hint="eastAsia" w:ascii="仿宋_GB2312" w:hAnsi="仿宋" w:eastAsia="仿宋_GB2312" w:cs="仿宋"/>
          <w:sz w:val="32"/>
          <w:szCs w:val="32"/>
        </w:rPr>
        <w:t>为省(市)企业产销对接活动搭建平台。</w:t>
      </w:r>
    </w:p>
    <w:p>
      <w:pPr>
        <w:spacing w:line="540" w:lineRule="exact"/>
        <w:ind w:firstLine="640" w:firstLineChars="200"/>
        <w:rPr>
          <w:rFonts w:ascii="仿宋" w:hAnsi="仿宋" w:eastAsia="仿宋" w:cs="仿宋"/>
          <w:color w:val="000000"/>
          <w:kern w:val="0"/>
          <w:sz w:val="32"/>
          <w:szCs w:val="32"/>
        </w:rPr>
      </w:pPr>
      <w:r>
        <w:rPr>
          <w:rFonts w:hint="eastAsia" w:ascii="仿宋_GB2312" w:hAnsi="仿宋" w:eastAsia="仿宋_GB2312" w:cs="仿宋"/>
          <w:bCs/>
          <w:sz w:val="32"/>
          <w:szCs w:val="32"/>
        </w:rPr>
        <w:t>6.高校、金融展示区：</w:t>
      </w:r>
      <w:r>
        <w:rPr>
          <w:rFonts w:hint="eastAsia" w:ascii="仿宋_GB2312" w:hAnsi="仿宋" w:eastAsia="仿宋_GB2312" w:cs="仿宋"/>
          <w:sz w:val="32"/>
          <w:szCs w:val="32"/>
        </w:rPr>
        <w:t>服务粮油行业的银行实力形象展示、科研院校研究成果展示。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五、“放心粮油示范企业”申报及评定工作</w:t>
      </w:r>
    </w:p>
    <w:p>
      <w:pPr>
        <w:spacing w:line="54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1.本届展会将进行河南省第七批“放心粮油示范企业”评审和认定工作，评审和认定办法文件另发，希望各参展企业按要求于8月20日前将材料寄送河南省粮食行业协会（同时提交电子版）。</w:t>
      </w:r>
    </w:p>
    <w:p>
      <w:pPr>
        <w:spacing w:line="54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2.省粮食行业协会将在8月底组织专家集中评审，认定候选企业名单，于9月20日对候选企业产品实物（样品、样机）进行现场复审。9月21日公布评审认定结果，并为认定的“放心粮油示范企业”颁发证书和标牌。</w:t>
      </w:r>
    </w:p>
    <w:p>
      <w:pPr>
        <w:widowControl/>
        <w:spacing w:line="5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六、参展流程</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1.省内单位、企业宣传、标准展位费全免，省粮食行业协会会员单位优先安排展位。有特殊要求，如形象展位、异型展位、超大展位等搭建费用自理。</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2.参展单位需填写《参展申请表》，邮件或传真至组委会，组委会将与参展单位签署《展位确认书》。</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3.布展有特殊要求的，费用自理。需要组委会布展装修装饰的，请在申请展位后一周内，将特装搭建装修费用汇入组委会指定账号。</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4.组委会于会前30天内发送《参展单位手册》电子版，请参展单位根据《参展单位手册》安排具体参展事宜。</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5.报名截止日期：2017年9月8日。</w:t>
      </w:r>
    </w:p>
    <w:p>
      <w:pPr>
        <w:spacing w:line="540" w:lineRule="exact"/>
        <w:ind w:firstLine="640" w:firstLineChars="200"/>
        <w:rPr>
          <w:rFonts w:ascii="仿宋" w:hAnsi="仿宋" w:eastAsia="仿宋" w:cs="仿宋"/>
          <w:b/>
          <w:bCs/>
          <w:sz w:val="32"/>
          <w:szCs w:val="32"/>
        </w:rPr>
      </w:pPr>
      <w:r>
        <w:rPr>
          <w:rFonts w:hint="eastAsia" w:ascii="黑体" w:hAnsi="黑体" w:eastAsia="黑体" w:cs="黑体"/>
          <w:sz w:val="32"/>
          <w:szCs w:val="32"/>
        </w:rPr>
        <w:t>七、注意事项</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1.展会全部采用线上报名。</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2.展会服务单位、职责、规定及内容另行通知。</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3.参展单位文图材料递交截止日期为2017年9月8日。所有参展单位全部免费刊登500字符内的文字广告。</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4.参会参展代表可直接与展会咨询服务处联系报名，索取收费标准、展位图、服务指南等相关资料。</w:t>
      </w:r>
    </w:p>
    <w:p>
      <w:pPr>
        <w:spacing w:line="540" w:lineRule="exact"/>
        <w:ind w:firstLine="642"/>
        <w:rPr>
          <w:rFonts w:ascii="黑体" w:hAnsi="黑体" w:eastAsia="黑体" w:cs="黑体"/>
          <w:sz w:val="32"/>
          <w:szCs w:val="32"/>
        </w:rPr>
      </w:pPr>
      <w:r>
        <w:rPr>
          <w:rFonts w:hint="eastAsia" w:ascii="黑体" w:hAnsi="黑体" w:eastAsia="黑体" w:cs="黑体"/>
          <w:sz w:val="32"/>
          <w:szCs w:val="32"/>
        </w:rPr>
        <w:t>八、办事机构</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b/>
          <w:sz w:val="32"/>
          <w:szCs w:val="32"/>
        </w:rPr>
        <w:t>1.综合协调组：</w:t>
      </w:r>
      <w:r>
        <w:rPr>
          <w:rFonts w:hint="eastAsia" w:ascii="仿宋_GB2312" w:hAnsi="仿宋" w:eastAsia="仿宋_GB2312" w:cs="仿宋"/>
          <w:sz w:val="32"/>
          <w:szCs w:val="32"/>
        </w:rPr>
        <w:t>负责展会各组各单位的工作总协调，联系上下、沟通左右、归口接待以及车辆服务保障等；负责展会文件材料的起草、制发；负责策划、制作标语标示、服务指南、展会会刊等；负责统一规划布展，制定现场工作人员职责，确保展会顺利开幕。</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牵头领导：乔心冰</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责任单位：局办公室    </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配合单位：省粮食行业协会</w:t>
      </w:r>
    </w:p>
    <w:p>
      <w:pPr>
        <w:spacing w:line="54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sz w:val="32"/>
          <w:szCs w:val="32"/>
        </w:rPr>
        <w:t>2.省内企业组：</w:t>
      </w:r>
      <w:r>
        <w:rPr>
          <w:rFonts w:hint="eastAsia" w:ascii="仿宋_GB2312" w:hAnsi="仿宋" w:eastAsia="仿宋_GB2312" w:cs="仿宋"/>
          <w:sz w:val="32"/>
          <w:szCs w:val="32"/>
        </w:rPr>
        <w:t>各省辖市、省直管县(市) 粮食局组团参展，分区布展；动员河南省大型粮油加工、主食产业化企业和粮油机械企业积极参展；组织动员河南优质小麦、优质花生试点县积极参展；组织动员被中粮协命名的5家“优势产业”市、县企业参展。</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牵头领导：刘大贵   张聪智</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责任单位：局流通与科技发展处 </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配合单位：局调控处、省粮食行业协会 </w:t>
      </w:r>
    </w:p>
    <w:p>
      <w:pPr>
        <w:spacing w:line="54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sz w:val="32"/>
          <w:szCs w:val="32"/>
        </w:rPr>
        <w:t>3.省外企业组：</w:t>
      </w:r>
      <w:r>
        <w:rPr>
          <w:rFonts w:hint="eastAsia" w:ascii="仿宋_GB2312" w:hAnsi="仿宋" w:eastAsia="仿宋_GB2312" w:cs="仿宋"/>
          <w:sz w:val="32"/>
          <w:szCs w:val="32"/>
        </w:rPr>
        <w:t>负责邀请组织省外企业参展；邀请国外和国内知名的粮食深加工、粮油机械企业参展；负责组织粮油产销对接活动。</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牵头领导：张聪智</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责任单位：局调控处</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配合单位： 省粮食行业协会 </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4.科研院校组：</w:t>
      </w:r>
      <w:r>
        <w:rPr>
          <w:rFonts w:hint="eastAsia" w:ascii="仿宋_GB2312" w:hAnsi="仿宋" w:eastAsia="仿宋_GB2312" w:cs="仿宋"/>
          <w:sz w:val="32"/>
          <w:szCs w:val="32"/>
        </w:rPr>
        <w:t>负责邀请科技研发单位和院校参展；以河南工业大学、河南工业职业贸易学院、河南省经济管理学校、河南经济贸易技师学院等为重点，展示校企合作成果及办学成就。</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牵头领导：李志强</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责任单位：局人事教育处 </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配合单位：省粮食行业协会 </w:t>
      </w:r>
    </w:p>
    <w:p>
      <w:pPr>
        <w:spacing w:line="54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sz w:val="32"/>
          <w:szCs w:val="32"/>
        </w:rPr>
        <w:t>5.资金保障组：</w:t>
      </w:r>
      <w:r>
        <w:rPr>
          <w:rFonts w:hint="eastAsia" w:ascii="仿宋_GB2312" w:hAnsi="仿宋" w:eastAsia="仿宋_GB2312" w:cs="仿宋"/>
          <w:sz w:val="32"/>
          <w:szCs w:val="32"/>
        </w:rPr>
        <w:t>负责筹备会展前期的经费保障；负责协调落实财政专项资金。</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牵头领导：杨天义</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责任单位：局财会处 </w:t>
      </w:r>
    </w:p>
    <w:p>
      <w:pPr>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配合单位：省粮食行业协会 </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6.质检组：</w:t>
      </w:r>
      <w:r>
        <w:rPr>
          <w:rFonts w:hint="eastAsia" w:ascii="仿宋_GB2312" w:eastAsia="仿宋_GB2312"/>
          <w:sz w:val="32"/>
          <w:szCs w:val="32"/>
        </w:rPr>
        <w:t>负责粮油质检板块展示工作；负责展会期间食品安全和安防工作；负责组织参展企业向组委会提供营业执照、经营许可证、同批次食品生产编号、卫生许可证等复印件，确保展示产品安全健康。</w:t>
      </w:r>
    </w:p>
    <w:p>
      <w:pPr>
        <w:widowControl/>
        <w:spacing w:line="5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牵头领导：李国范</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责任单位：局政策法规处 </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配合单位：监督检查处、质检中心 </w:t>
      </w:r>
    </w:p>
    <w:p>
      <w:pPr>
        <w:spacing w:line="54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7.咨询服务组：</w:t>
      </w:r>
      <w:r>
        <w:rPr>
          <w:rFonts w:hint="eastAsia" w:ascii="仿宋_GB2312" w:hAnsi="仿宋" w:eastAsia="仿宋_GB2312" w:cs="仿宋"/>
          <w:sz w:val="32"/>
          <w:szCs w:val="32"/>
        </w:rPr>
        <w:t>负责展会咨询服务工作，解决参展单位、企业的疑难问题。</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责任单位：省粮食行业协会 </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联 系 人：江友昌 158 3831 1616</w:t>
      </w:r>
    </w:p>
    <w:p>
      <w:pPr>
        <w:spacing w:line="540" w:lineRule="exact"/>
        <w:ind w:firstLine="2240" w:firstLineChars="700"/>
        <w:rPr>
          <w:rFonts w:hint="eastAsia" w:ascii="仿宋_GB2312" w:hAnsi="仿宋" w:eastAsia="仿宋_GB2312" w:cs="仿宋"/>
          <w:sz w:val="32"/>
          <w:szCs w:val="32"/>
        </w:rPr>
      </w:pPr>
      <w:r>
        <w:rPr>
          <w:rFonts w:hint="eastAsia" w:ascii="仿宋_GB2312" w:hAnsi="仿宋" w:eastAsia="仿宋_GB2312" w:cs="仿宋"/>
          <w:sz w:val="32"/>
          <w:szCs w:val="32"/>
        </w:rPr>
        <w:t>黄社章 153 0383 6222</w:t>
      </w:r>
    </w:p>
    <w:p>
      <w:pPr>
        <w:spacing w:line="540" w:lineRule="exact"/>
        <w:ind w:firstLine="2240" w:firstLineChars="700"/>
        <w:rPr>
          <w:rFonts w:hint="eastAsia" w:ascii="仿宋_GB2312" w:hAnsi="仿宋" w:eastAsia="仿宋_GB2312" w:cs="仿宋"/>
          <w:sz w:val="32"/>
          <w:szCs w:val="32"/>
        </w:rPr>
      </w:pPr>
      <w:r>
        <w:rPr>
          <w:rFonts w:hint="eastAsia" w:ascii="仿宋_GB2312" w:hAnsi="仿宋" w:eastAsia="仿宋_GB2312" w:cs="仿宋"/>
          <w:sz w:val="32"/>
          <w:szCs w:val="32"/>
        </w:rPr>
        <w:t>掌传标 150 3817 1699</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          王亚平 135 9808 0316</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组委会电话：0371～65683744   65683821　</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服务组电话：0371～63391768   63395780</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邮箱：82113347@qq.com  </w:t>
      </w:r>
    </w:p>
    <w:p>
      <w:pPr>
        <w:spacing w:line="54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540" w:lineRule="exact"/>
        <w:ind w:left="1278" w:leftChars="304" w:hanging="640" w:hangingChars="200"/>
        <w:rPr>
          <w:rFonts w:hint="eastAsia" w:ascii="仿宋_GB2312" w:hAnsi="仿宋" w:eastAsia="仿宋_GB2312" w:cs="仿宋"/>
          <w:sz w:val="32"/>
          <w:szCs w:val="32"/>
        </w:rPr>
      </w:pPr>
      <w:r>
        <w:rPr>
          <w:rFonts w:hint="eastAsia" w:ascii="仿宋_GB2312" w:hAnsi="仿宋" w:eastAsia="仿宋_GB2312" w:cs="仿宋"/>
          <w:sz w:val="32"/>
          <w:szCs w:val="32"/>
        </w:rPr>
        <w:t>附件：1.2017郑州（中国）</w:t>
      </w:r>
      <w:r>
        <w:rPr>
          <w:rFonts w:hint="eastAsia" w:ascii="MS Mincho" w:hAnsi="MS Mincho" w:eastAsia="MS Mincho" w:cs="MS Mincho"/>
          <w:sz w:val="32"/>
          <w:szCs w:val="32"/>
        </w:rPr>
        <w:t>・</w:t>
      </w:r>
      <w:r>
        <w:rPr>
          <w:rFonts w:hint="eastAsia" w:ascii="仿宋_GB2312" w:hAnsi="仿宋" w:eastAsia="仿宋_GB2312" w:cs="仿宋"/>
          <w:sz w:val="32"/>
          <w:szCs w:val="32"/>
        </w:rPr>
        <w:t>好粮油产销对接及设备技术</w:t>
      </w:r>
    </w:p>
    <w:p>
      <w:pPr>
        <w:spacing w:line="540" w:lineRule="exact"/>
        <w:ind w:left="1277" w:leftChars="608"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博览会组委会名单</w:t>
      </w:r>
    </w:p>
    <w:p>
      <w:pPr>
        <w:spacing w:line="540" w:lineRule="exact"/>
        <w:ind w:left="1264" w:leftChars="602" w:firstLine="320" w:firstLineChars="100"/>
        <w:rPr>
          <w:rFonts w:hint="eastAsia" w:ascii="仿宋_GB2312" w:hAnsi="仿宋" w:eastAsia="仿宋_GB2312" w:cs="仿宋"/>
          <w:sz w:val="32"/>
          <w:szCs w:val="32"/>
        </w:rPr>
      </w:pPr>
      <w:r>
        <w:rPr>
          <w:rFonts w:hint="eastAsia" w:ascii="仿宋_GB2312" w:hAnsi="仿宋" w:eastAsia="仿宋_GB2312" w:cs="仿宋"/>
          <w:sz w:val="32"/>
          <w:szCs w:val="32"/>
        </w:rPr>
        <w:t>2.2017郑州（中国）</w:t>
      </w:r>
      <w:r>
        <w:rPr>
          <w:rFonts w:hint="eastAsia" w:ascii="MS Mincho" w:hAnsi="MS Mincho" w:eastAsia="MS Mincho" w:cs="MS Mincho"/>
          <w:sz w:val="32"/>
          <w:szCs w:val="32"/>
        </w:rPr>
        <w:t>・</w:t>
      </w:r>
      <w:r>
        <w:rPr>
          <w:rFonts w:hint="eastAsia" w:ascii="仿宋_GB2312" w:hAnsi="仿宋" w:eastAsia="仿宋_GB2312" w:cs="仿宋"/>
          <w:sz w:val="32"/>
          <w:szCs w:val="32"/>
        </w:rPr>
        <w:t>好粮油产销对接及设备技术</w:t>
      </w:r>
    </w:p>
    <w:p>
      <w:pPr>
        <w:spacing w:line="540" w:lineRule="exact"/>
        <w:ind w:left="1264" w:leftChars="60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博览会实施方案</w:t>
      </w:r>
    </w:p>
    <w:p>
      <w:pPr>
        <w:spacing w:line="540" w:lineRule="exact"/>
        <w:rPr>
          <w:rFonts w:hint="eastAsia" w:ascii="仿宋_GB2312" w:hAnsi="仿宋" w:eastAsia="仿宋_GB2312" w:cs="仿宋"/>
          <w:sz w:val="32"/>
          <w:szCs w:val="32"/>
        </w:rPr>
      </w:pPr>
    </w:p>
    <w:p>
      <w:pPr>
        <w:spacing w:line="540" w:lineRule="exact"/>
        <w:ind w:firstLine="4800" w:firstLineChars="1500"/>
        <w:rPr>
          <w:rFonts w:hint="eastAsia" w:ascii="仿宋_GB2312" w:hAnsi="仿宋" w:eastAsia="仿宋_GB2312" w:cs="仿宋"/>
          <w:sz w:val="32"/>
          <w:szCs w:val="32"/>
        </w:rPr>
        <w:sectPr>
          <w:footerReference r:id="rId3" w:type="default"/>
          <w:footerReference r:id="rId4" w:type="even"/>
          <w:pgSz w:w="11906" w:h="16838"/>
          <w:pgMar w:top="2155" w:right="1576" w:bottom="1985" w:left="1576" w:header="851" w:footer="1304" w:gutter="0"/>
          <w:pgNumType w:fmt="numberInDash"/>
          <w:cols w:space="0" w:num="1"/>
          <w:docGrid w:type="lines" w:linePitch="320" w:charSpace="0"/>
        </w:sectPr>
      </w:pPr>
      <w:r>
        <w:rPr>
          <w:rFonts w:hint="eastAsia" w:ascii="仿宋_GB2312" w:hAnsi="仿宋" w:eastAsia="仿宋_GB2312" w:cs="仿宋"/>
          <w:sz w:val="32"/>
          <w:szCs w:val="32"/>
        </w:rPr>
        <w:t>2017年7月21日</w:t>
      </w:r>
    </w:p>
    <w:p>
      <w:pPr>
        <w:spacing w:line="560" w:lineRule="exact"/>
        <w:rPr>
          <w:rFonts w:ascii="黑体" w:hAnsi="黑体" w:eastAsia="黑体" w:cs="仿宋"/>
          <w:sz w:val="32"/>
          <w:szCs w:val="32"/>
        </w:rPr>
      </w:pPr>
      <w:r>
        <w:rPr>
          <w:rFonts w:hint="eastAsia" w:ascii="黑体" w:hAnsi="黑体" w:eastAsia="黑体" w:cs="仿宋"/>
          <w:sz w:val="32"/>
          <w:szCs w:val="32"/>
        </w:rPr>
        <w:t>附 件1</w:t>
      </w:r>
    </w:p>
    <w:p>
      <w:pPr>
        <w:spacing w:line="560" w:lineRule="exact"/>
        <w:jc w:val="center"/>
        <w:rPr>
          <w:rFonts w:hint="eastAsia" w:ascii="方正大标宋简体" w:hAnsi="宋体" w:eastAsia="方正大标宋简体" w:cs="宋体"/>
          <w:sz w:val="44"/>
          <w:szCs w:val="44"/>
        </w:rPr>
      </w:pPr>
      <w:r>
        <w:rPr>
          <w:rFonts w:hint="eastAsia" w:ascii="方正大标宋简体" w:hAnsi="宋体" w:eastAsia="方正大标宋简体" w:cs="宋体"/>
          <w:sz w:val="44"/>
          <w:szCs w:val="44"/>
        </w:rPr>
        <w:t>2017郑州（中国）・好粮油产销对接</w:t>
      </w:r>
    </w:p>
    <w:p>
      <w:pPr>
        <w:spacing w:line="560" w:lineRule="exact"/>
        <w:jc w:val="center"/>
        <w:rPr>
          <w:rFonts w:hint="eastAsia" w:ascii="方正大标宋简体" w:hAnsi="宋体" w:eastAsia="方正大标宋简体" w:cs="宋体"/>
          <w:sz w:val="44"/>
          <w:szCs w:val="44"/>
        </w:rPr>
      </w:pPr>
      <w:r>
        <w:rPr>
          <w:rFonts w:hint="eastAsia" w:ascii="方正大标宋简体" w:hAnsi="宋体" w:eastAsia="方正大标宋简体" w:cs="宋体"/>
          <w:sz w:val="44"/>
          <w:szCs w:val="44"/>
        </w:rPr>
        <w:t>及设备技术博览会组委会名单</w:t>
      </w:r>
    </w:p>
    <w:p>
      <w:pPr>
        <w:spacing w:line="560" w:lineRule="exact"/>
        <w:jc w:val="center"/>
        <w:rPr>
          <w:rFonts w:ascii="宋体" w:hAnsi="宋体" w:cs="宋体"/>
          <w:sz w:val="40"/>
          <w:szCs w:val="40"/>
        </w:rPr>
      </w:pPr>
    </w:p>
    <w:p>
      <w:pPr>
        <w:spacing w:line="560" w:lineRule="exact"/>
        <w:ind w:left="708" w:leftChars="337"/>
        <w:rPr>
          <w:rFonts w:ascii="黑体" w:hAnsi="黑体" w:eastAsia="黑体" w:cs="仿宋"/>
          <w:bCs/>
          <w:sz w:val="32"/>
          <w:szCs w:val="32"/>
        </w:rPr>
      </w:pPr>
      <w:r>
        <w:rPr>
          <w:rFonts w:hint="eastAsia" w:ascii="黑体" w:hAnsi="黑体" w:eastAsia="黑体" w:cs="仿宋"/>
          <w:bCs/>
          <w:sz w:val="32"/>
          <w:szCs w:val="32"/>
        </w:rPr>
        <w:t>主  任：</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赵启林  河南省粮食局局长</w:t>
      </w:r>
    </w:p>
    <w:p>
      <w:pPr>
        <w:spacing w:line="560" w:lineRule="exact"/>
        <w:ind w:left="708" w:leftChars="337"/>
        <w:rPr>
          <w:rFonts w:ascii="黑体" w:hAnsi="黑体" w:eastAsia="黑体" w:cs="仿宋"/>
          <w:bCs/>
          <w:sz w:val="32"/>
          <w:szCs w:val="32"/>
        </w:rPr>
      </w:pPr>
      <w:r>
        <w:rPr>
          <w:rFonts w:hint="eastAsia" w:ascii="黑体" w:hAnsi="黑体" w:eastAsia="黑体" w:cs="仿宋"/>
          <w:bCs/>
          <w:sz w:val="32"/>
          <w:szCs w:val="32"/>
        </w:rPr>
        <w:t>常务副主任：</w:t>
      </w:r>
    </w:p>
    <w:p>
      <w:pPr>
        <w:spacing w:line="560" w:lineRule="exact"/>
        <w:ind w:left="708" w:leftChars="337"/>
        <w:rPr>
          <w:rFonts w:hint="eastAsia" w:ascii="仿宋_GB2312" w:hAnsi="仿宋" w:eastAsia="仿宋_GB2312" w:cs="仿宋"/>
          <w:b/>
          <w:bCs/>
          <w:sz w:val="32"/>
          <w:szCs w:val="32"/>
        </w:rPr>
      </w:pPr>
      <w:r>
        <w:rPr>
          <w:rFonts w:hint="eastAsia" w:ascii="仿宋_GB2312" w:hAnsi="仿宋" w:eastAsia="仿宋_GB2312" w:cs="仿宋"/>
          <w:sz w:val="32"/>
          <w:szCs w:val="32"/>
        </w:rPr>
        <w:t>乔心冰  河南省粮食局副局长</w:t>
      </w:r>
    </w:p>
    <w:p>
      <w:pPr>
        <w:spacing w:line="560" w:lineRule="exact"/>
        <w:ind w:left="708" w:leftChars="337"/>
        <w:rPr>
          <w:rFonts w:ascii="黑体" w:hAnsi="黑体" w:eastAsia="黑体" w:cs="仿宋"/>
          <w:bCs/>
          <w:sz w:val="32"/>
          <w:szCs w:val="32"/>
        </w:rPr>
      </w:pPr>
      <w:r>
        <w:rPr>
          <w:rFonts w:hint="eastAsia" w:ascii="黑体" w:hAnsi="黑体" w:eastAsia="黑体" w:cs="仿宋"/>
          <w:bCs/>
          <w:sz w:val="32"/>
          <w:szCs w:val="32"/>
        </w:rPr>
        <w:t>副主任：</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杨天义  河南省粮食局巡视员</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刘大贵  河南省粮食局副局长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李国范  河南省粮食局副局长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李志强  河南省粮食局副局长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张聪智  河南省粮食局副巡视员</w:t>
      </w:r>
    </w:p>
    <w:p>
      <w:pPr>
        <w:spacing w:line="560" w:lineRule="exact"/>
        <w:ind w:left="708" w:leftChars="337"/>
        <w:rPr>
          <w:rFonts w:ascii="黑体" w:hAnsi="黑体" w:eastAsia="黑体" w:cs="仿宋"/>
          <w:sz w:val="32"/>
          <w:szCs w:val="32"/>
        </w:rPr>
      </w:pPr>
      <w:r>
        <w:rPr>
          <w:rFonts w:hint="eastAsia" w:ascii="黑体" w:hAnsi="黑体" w:eastAsia="黑体" w:cs="仿宋"/>
          <w:bCs/>
          <w:sz w:val="32"/>
          <w:szCs w:val="32"/>
        </w:rPr>
        <w:t>委  员：</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赵连辉  河南省粮食局总经济师</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徐富勇  河南省粮食局办公室主任</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张建业  河南省粮食局人事教育处处长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安禄芳  河南省粮食局调控处处长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刘君祥  河南省粮食局政策法规处处长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于  恒  河南省粮食局监督检查处处长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冯  伟  河南省粮食局财会处处长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朱保成  河南省粮食局流通与科技发展处处长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蒋卫民  河南省粮食局机关党委专职副书记</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王海燕  河南省粮食局离退休干部工作处处长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江友昌  河南省粮食行业协会会长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刘啸峰  郑州市粮食局局长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葛  林  开封市粮食局局长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张国松  洛阳市粮食局局长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王义修  平顶山市粮食局局长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杨奇才  安阳市粮食局局长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贺国增  鹤壁市粮食局局长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李泽宙  新乡市粮食局局长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杜拥军  焦作市粮食局局长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王孟合  濮阳市粮食局局长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李天记  许昌市粮食局局长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彭建平  漯河市粮食局局长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魏  玮  三门峡市粮食局局长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黄玉杰  南阳市粮食局局长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张银亭  商丘市粮食局局长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李林军  信阳市粮食局局长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刘宏伟  周口市粮食局局长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刘光辉  驻马店市粮食局局长</w:t>
      </w:r>
    </w:p>
    <w:p>
      <w:pPr>
        <w:spacing w:line="560" w:lineRule="exact"/>
        <w:ind w:left="708" w:leftChars="337"/>
        <w:rPr>
          <w:rFonts w:hint="eastAsia" w:ascii="仿宋_GB2312" w:hAnsi="仿宋" w:eastAsia="仿宋_GB2312" w:cs="仿宋"/>
          <w:sz w:val="32"/>
          <w:szCs w:val="32"/>
        </w:rPr>
      </w:pPr>
      <w:r>
        <w:rPr>
          <w:rFonts w:hint="eastAsia" w:ascii="仿宋_GB2312" w:hAnsi="仿宋" w:eastAsia="仿宋_GB2312" w:cs="仿宋"/>
          <w:sz w:val="32"/>
          <w:szCs w:val="32"/>
        </w:rPr>
        <w:t>翟长英  济源市粮食局局长</w:t>
      </w:r>
    </w:p>
    <w:p>
      <w:pPr>
        <w:spacing w:line="560" w:lineRule="exact"/>
        <w:rPr>
          <w:rFonts w:hint="eastAsia" w:ascii="仿宋_GB2312" w:hAnsi="黑体" w:eastAsia="仿宋_GB2312"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仿宋"/>
          <w:sz w:val="30"/>
          <w:szCs w:val="30"/>
        </w:rPr>
      </w:pPr>
      <w:r>
        <w:rPr>
          <w:rFonts w:hint="eastAsia" w:ascii="黑体" w:hAnsi="黑体" w:eastAsia="黑体" w:cs="仿宋"/>
          <w:sz w:val="32"/>
          <w:szCs w:val="32"/>
        </w:rPr>
        <w:t>附 件2</w:t>
      </w:r>
    </w:p>
    <w:p>
      <w:pPr>
        <w:spacing w:line="560" w:lineRule="exact"/>
        <w:jc w:val="center"/>
        <w:rPr>
          <w:rFonts w:hint="eastAsia" w:ascii="方正大标宋简体" w:hAnsi="宋体" w:eastAsia="方正大标宋简体" w:cs="宋体"/>
          <w:sz w:val="44"/>
          <w:szCs w:val="44"/>
        </w:rPr>
      </w:pPr>
      <w:r>
        <w:rPr>
          <w:rFonts w:hint="eastAsia" w:ascii="方正大标宋简体" w:hAnsi="宋体" w:eastAsia="方正大标宋简体" w:cs="宋体"/>
          <w:sz w:val="44"/>
          <w:szCs w:val="44"/>
        </w:rPr>
        <w:t>2017郑州（中国）·好粮油产销对接</w:t>
      </w:r>
    </w:p>
    <w:p>
      <w:pPr>
        <w:spacing w:line="560" w:lineRule="exact"/>
        <w:jc w:val="center"/>
        <w:rPr>
          <w:rFonts w:hint="eastAsia" w:ascii="方正大标宋简体" w:hAnsi="宋体" w:eastAsia="方正大标宋简体" w:cs="宋体"/>
          <w:sz w:val="44"/>
          <w:szCs w:val="44"/>
        </w:rPr>
      </w:pPr>
      <w:r>
        <w:rPr>
          <w:rFonts w:hint="eastAsia" w:ascii="方正大标宋简体" w:hAnsi="宋体" w:eastAsia="方正大标宋简体" w:cs="宋体"/>
          <w:sz w:val="44"/>
          <w:szCs w:val="44"/>
        </w:rPr>
        <w:t>及设备技术博览会实施方案</w:t>
      </w:r>
    </w:p>
    <w:p>
      <w:pPr>
        <w:spacing w:line="560" w:lineRule="exact"/>
        <w:rPr>
          <w:rFonts w:hint="eastAsia" w:ascii="方正大标宋简体" w:hAnsi="仿宋" w:eastAsia="方正大标宋简体" w:cs="仿宋"/>
          <w:sz w:val="32"/>
          <w:szCs w:val="32"/>
        </w:rPr>
      </w:pPr>
    </w:p>
    <w:p>
      <w:pPr>
        <w:spacing w:line="560" w:lineRule="exac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河南省是全国产粮大省，小麦、花生播种面积全国占比最高。郑州作为中部地区最大的物资集散地，交通极为便利，区位优势明显。在郑州举办中国好粮油产销对接及设备技术博览会具有得天独厚之优势。                                    </w:t>
      </w:r>
    </w:p>
    <w:p>
      <w:pPr>
        <w:spacing w:line="560" w:lineRule="exact"/>
        <w:ind w:firstLine="640" w:firstLineChars="200"/>
        <w:rPr>
          <w:rFonts w:ascii="仿宋" w:hAnsi="仿宋" w:eastAsia="仿宋" w:cs="仿宋"/>
          <w:b/>
          <w:bCs/>
          <w:sz w:val="32"/>
          <w:szCs w:val="32"/>
        </w:rPr>
      </w:pPr>
      <w:r>
        <w:rPr>
          <w:rFonts w:hint="eastAsia" w:ascii="黑体" w:hAnsi="黑体" w:eastAsia="黑体" w:cs="黑体"/>
          <w:sz w:val="32"/>
          <w:szCs w:val="32"/>
        </w:rPr>
        <w:t>一、展会定位</w:t>
      </w:r>
    </w:p>
    <w:p>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为了推动中国好粮油的可持续发展，扩大高端粮机装备的应用领域，促进粮油“产购储加销”一体化发展，提高粮食行业的整体水准，确保国家粮食安全，今后每年都将于郑州举办好粮油及设备技术博览会。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二、展会优势</w:t>
      </w:r>
    </w:p>
    <w:p>
      <w:pPr>
        <w:spacing w:line="560" w:lineRule="exact"/>
        <w:rPr>
          <w:rFonts w:hint="eastAsia" w:ascii="仿宋_GB2312" w:hAnsi="仿宋" w:eastAsia="仿宋_GB2312" w:cs="仿宋"/>
          <w:sz w:val="32"/>
          <w:szCs w:val="32"/>
        </w:rPr>
      </w:pPr>
      <w:r>
        <w:rPr>
          <w:rFonts w:hint="eastAsia" w:ascii="楷体" w:hAnsi="楷体" w:eastAsia="楷体" w:cs="楷体"/>
          <w:sz w:val="32"/>
          <w:szCs w:val="32"/>
        </w:rPr>
        <w:t xml:space="preserve">    </w:t>
      </w:r>
      <w:r>
        <w:rPr>
          <w:rFonts w:hint="eastAsia" w:ascii="仿宋_GB2312" w:hAnsi="楷体" w:eastAsia="仿宋_GB2312" w:cs="楷体"/>
          <w:sz w:val="32"/>
          <w:szCs w:val="32"/>
        </w:rPr>
        <w:t>（一）区位优势。</w:t>
      </w:r>
      <w:r>
        <w:rPr>
          <w:rFonts w:hint="eastAsia" w:ascii="仿宋_GB2312" w:hAnsi="仿宋" w:eastAsia="仿宋_GB2312" w:cs="仿宋"/>
          <w:sz w:val="32"/>
          <w:szCs w:val="32"/>
        </w:rPr>
        <w:t>河南地处沿海开放地区与中西部地区的结合部，东接安徽、山东，北界河北、山西，西连陕西，南临湖北，区位优势明显，是全国承东启西、连南贯北的重要交通枢纽和物资集散地。国家促进中部地区崛起的战略部署，更凸显了河南独特的区位优势。</w:t>
      </w:r>
    </w:p>
    <w:p>
      <w:pPr>
        <w:spacing w:line="560"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（二）产业优势。</w:t>
      </w:r>
      <w:r>
        <w:rPr>
          <w:rFonts w:hint="eastAsia" w:ascii="仿宋_GB2312" w:hAnsi="仿宋" w:eastAsia="仿宋_GB2312" w:cs="仿宋"/>
          <w:sz w:val="32"/>
          <w:szCs w:val="32"/>
        </w:rPr>
        <w:t>河南作为我国的农业大省、粮食生产大省和粮食转化加工大省，其粮食总产量占全国的十分之一，经济总量稳居全国第五位。“十三五”期间，河南将大力发展粮食产业经济，着力引导粮油精深加工，加快推进河南由粮食资源大省向粮食经济强省转变。</w:t>
      </w:r>
    </w:p>
    <w:p>
      <w:pPr>
        <w:spacing w:line="560"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（三）服务优势。</w:t>
      </w:r>
      <w:r>
        <w:rPr>
          <w:rFonts w:hint="eastAsia" w:ascii="仿宋_GB2312" w:hAnsi="仿宋" w:eastAsia="仿宋_GB2312" w:cs="仿宋"/>
          <w:sz w:val="32"/>
          <w:szCs w:val="32"/>
        </w:rPr>
        <w:t>组委会将在会场设立“一对一”商务洽谈区，为项目对接及推广搭建交流平台，参展单位、企业可提前向组委会提出产需对接要求。组委会将根据参展单位、企业需求，提前做好项目配对服务。届时，参展单位、企业都能在现场享受到高效精准的产需配对服务。</w:t>
      </w:r>
    </w:p>
    <w:p>
      <w:pPr>
        <w:spacing w:line="560"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（四）时效优势。</w:t>
      </w:r>
      <w:r>
        <w:rPr>
          <w:rFonts w:hint="eastAsia" w:ascii="仿宋_GB2312" w:hAnsi="仿宋" w:eastAsia="仿宋_GB2312" w:cs="仿宋"/>
          <w:sz w:val="32"/>
          <w:szCs w:val="32"/>
        </w:rPr>
        <w:t>组委会将同主流媒体、专业媒体、新媒体建立深度合作机制，现场设立媒体采访直播专区，全方位、立体式、多角度对外发布展会参展单位、企业最新动态。同时，组委会还将印制展会邀请函、展会指南、展会会刊、展后报告等多种纸媒宣传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三、展会概况</w:t>
      </w:r>
    </w:p>
    <w:p>
      <w:pPr>
        <w:spacing w:line="560" w:lineRule="exact"/>
        <w:ind w:firstLine="643" w:firstLineChars="200"/>
        <w:rPr>
          <w:rFonts w:hint="eastAsia" w:ascii="仿宋_GB2312" w:hAnsi="楷体" w:eastAsia="仿宋_GB2312" w:cs="楷体"/>
          <w:b/>
          <w:sz w:val="32"/>
          <w:szCs w:val="32"/>
        </w:rPr>
      </w:pPr>
      <w:r>
        <w:rPr>
          <w:rFonts w:hint="eastAsia" w:ascii="仿宋_GB2312" w:hAnsi="楷体" w:eastAsia="仿宋_GB2312" w:cs="楷体"/>
          <w:b/>
          <w:sz w:val="32"/>
          <w:szCs w:val="32"/>
        </w:rPr>
        <w:t>（一）基本内容</w:t>
      </w:r>
    </w:p>
    <w:p>
      <w:pPr>
        <w:spacing w:line="560" w:lineRule="exact"/>
        <w:ind w:left="1270" w:leftChars="300" w:hanging="640" w:hangingChars="200"/>
        <w:jc w:val="left"/>
        <w:rPr>
          <w:rFonts w:hint="eastAsia" w:ascii="仿宋_GB2312" w:hAnsi="仿宋" w:eastAsia="仿宋_GB2312" w:cs="仿宋"/>
          <w:sz w:val="32"/>
          <w:szCs w:val="32"/>
        </w:rPr>
      </w:pPr>
      <w:r>
        <w:rPr>
          <w:rFonts w:hint="eastAsia" w:ascii="仿宋_GB2312" w:hAnsi="仿宋" w:eastAsia="仿宋_GB2312" w:cs="仿宋"/>
          <w:sz w:val="32"/>
          <w:szCs w:val="32"/>
        </w:rPr>
        <w:t>展会名称：2017郑州（中国）·好粮油产销对接及设备技</w:t>
      </w:r>
    </w:p>
    <w:p>
      <w:p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术博览会</w:t>
      </w:r>
    </w:p>
    <w:p>
      <w:pPr>
        <w:spacing w:line="560" w:lineRule="exact"/>
        <w:ind w:left="420" w:leftChars="200" w:firstLine="160" w:firstLineChars="50"/>
        <w:rPr>
          <w:rFonts w:hint="eastAsia" w:ascii="仿宋_GB2312" w:hAnsi="仿宋" w:eastAsia="仿宋_GB2312" w:cs="仿宋"/>
          <w:sz w:val="32"/>
          <w:szCs w:val="32"/>
        </w:rPr>
      </w:pPr>
      <w:r>
        <w:rPr>
          <w:rFonts w:hint="eastAsia" w:ascii="仿宋_GB2312" w:hAnsi="仿宋" w:eastAsia="仿宋_GB2312" w:cs="仿宋"/>
          <w:sz w:val="32"/>
          <w:szCs w:val="32"/>
        </w:rPr>
        <w:t>展会时间：2017年9月20日（星期三）</w:t>
      </w:r>
      <w:r>
        <w:rPr>
          <w:rFonts w:hint="eastAsia" w:ascii="仿宋_GB2312" w:hAnsi="宋体" w:eastAsia="仿宋_GB2312" w:cs="宋体"/>
          <w:sz w:val="32"/>
          <w:szCs w:val="32"/>
        </w:rPr>
        <w:t>～</w:t>
      </w:r>
      <w:r>
        <w:rPr>
          <w:rFonts w:hint="eastAsia" w:ascii="仿宋_GB2312" w:hAnsi="仿宋" w:eastAsia="仿宋_GB2312" w:cs="仿宋"/>
          <w:sz w:val="32"/>
          <w:szCs w:val="32"/>
        </w:rPr>
        <w:t>9月22日（星期</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五）</w:t>
      </w:r>
    </w:p>
    <w:p>
      <w:pPr>
        <w:spacing w:line="560" w:lineRule="exact"/>
        <w:ind w:left="638" w:leftChars="304"/>
        <w:rPr>
          <w:rFonts w:hint="eastAsia" w:ascii="仿宋_GB2312" w:hAnsi="仿宋" w:eastAsia="仿宋_GB2312" w:cs="仿宋"/>
          <w:sz w:val="32"/>
          <w:szCs w:val="32"/>
        </w:rPr>
      </w:pPr>
      <w:r>
        <w:rPr>
          <w:rFonts w:hint="eastAsia" w:ascii="仿宋_GB2312" w:hAnsi="仿宋" w:eastAsia="仿宋_GB2312" w:cs="仿宋"/>
          <w:sz w:val="32"/>
          <w:szCs w:val="32"/>
        </w:rPr>
        <w:t>展会地点：郑州国际会展中心</w:t>
      </w:r>
    </w:p>
    <w:p>
      <w:pPr>
        <w:spacing w:line="560" w:lineRule="exact"/>
        <w:ind w:left="596" w:leftChars="284"/>
        <w:rPr>
          <w:rFonts w:hint="eastAsia" w:ascii="仿宋_GB2312" w:hAnsi="仿宋" w:eastAsia="仿宋_GB2312" w:cs="仿宋"/>
          <w:sz w:val="32"/>
          <w:szCs w:val="32"/>
        </w:rPr>
      </w:pPr>
      <w:r>
        <w:rPr>
          <w:rFonts w:hint="eastAsia" w:ascii="仿宋_GB2312" w:hAnsi="仿宋" w:eastAsia="仿宋_GB2312" w:cs="仿宋"/>
          <w:sz w:val="32"/>
          <w:szCs w:val="32"/>
        </w:rPr>
        <w:t>展会面积：15000平方米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展会规模：10000人左右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展示内容：粮油行业全产业链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展示方式：实物、演示、文图、资料、技术、装备机械</w:t>
      </w:r>
    </w:p>
    <w:p>
      <w:pPr>
        <w:spacing w:line="560" w:lineRule="exact"/>
        <w:ind w:firstLine="643" w:firstLineChars="200"/>
        <w:rPr>
          <w:rFonts w:hint="eastAsia" w:ascii="仿宋_GB2312" w:hAnsi="楷体" w:eastAsia="仿宋_GB2312" w:cs="楷体"/>
          <w:b/>
          <w:sz w:val="32"/>
          <w:szCs w:val="32"/>
        </w:rPr>
      </w:pPr>
      <w:r>
        <w:rPr>
          <w:rFonts w:hint="eastAsia" w:ascii="仿宋_GB2312" w:hAnsi="楷体" w:eastAsia="仿宋_GB2312" w:cs="楷体"/>
          <w:b/>
          <w:sz w:val="32"/>
          <w:szCs w:val="32"/>
        </w:rPr>
        <w:t>（二）组织机构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批准单位：河南省人民政府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主办单位：河南省粮食局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承办单位：河南省粮食行业协会、河南省粮食经济学会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协办单位：各省辖市、省直管县(市）粮食局、粮食行业协会，河南茂盛机械制造有限公司</w:t>
      </w:r>
    </w:p>
    <w:p>
      <w:pPr>
        <w:spacing w:line="560" w:lineRule="exact"/>
        <w:ind w:firstLine="643" w:firstLineChars="200"/>
        <w:rPr>
          <w:rFonts w:hint="eastAsia" w:ascii="仿宋_GB2312" w:hAnsi="楷体" w:eastAsia="仿宋_GB2312" w:cs="楷体"/>
          <w:b/>
          <w:sz w:val="32"/>
          <w:szCs w:val="32"/>
        </w:rPr>
      </w:pPr>
      <w:r>
        <w:rPr>
          <w:rFonts w:hint="eastAsia" w:ascii="仿宋_GB2312" w:hAnsi="楷体" w:eastAsia="仿宋_GB2312" w:cs="楷体"/>
          <w:b/>
          <w:sz w:val="32"/>
          <w:szCs w:val="32"/>
        </w:rPr>
        <w:t>（三）主题展览</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好粮油形象展示区：</w:t>
      </w:r>
      <w:r>
        <w:rPr>
          <w:rFonts w:hint="eastAsia" w:ascii="仿宋_GB2312" w:hAnsi="仿宋" w:eastAsia="仿宋_GB2312" w:cs="仿宋"/>
          <w:sz w:val="32"/>
          <w:szCs w:val="32"/>
        </w:rPr>
        <w:t>各省（市、自治区）特色粮油产品；河南好粮油“中国名牌”“绿色食品”“放心食品”“功能食品”等特色粮油食品；面粉、大米、食用油、杂粮等精品粮油；高端进口粮油；大型企业形象展示。</w:t>
      </w:r>
    </w:p>
    <w:p>
      <w:pPr>
        <w:spacing w:line="56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sz w:val="32"/>
          <w:szCs w:val="32"/>
        </w:rPr>
        <w:t>示范县展示区</w:t>
      </w:r>
      <w:r>
        <w:rPr>
          <w:rFonts w:hint="eastAsia" w:ascii="仿宋_GB2312" w:hAnsi="仿宋" w:eastAsia="仿宋_GB2312" w:cs="仿宋"/>
          <w:b/>
          <w:sz w:val="32"/>
          <w:szCs w:val="32"/>
        </w:rPr>
        <w:t>：</w:t>
      </w:r>
      <w:r>
        <w:rPr>
          <w:rFonts w:hint="eastAsia" w:ascii="仿宋_GB2312" w:hAnsi="仿宋" w:eastAsia="仿宋_GB2312" w:cs="仿宋"/>
          <w:sz w:val="32"/>
          <w:szCs w:val="32"/>
        </w:rPr>
        <w:t>河南优质小麦、优质花生示范县和被中粮协命名的5个“优势产业”市（县）企业集中展示。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粮油机械展示区：</w:t>
      </w:r>
      <w:r>
        <w:rPr>
          <w:rFonts w:hint="eastAsia" w:ascii="仿宋_GB2312" w:hAnsi="仿宋" w:eastAsia="仿宋_GB2312" w:cs="仿宋"/>
          <w:sz w:val="32"/>
          <w:szCs w:val="32"/>
        </w:rPr>
        <w:t>高新加工、包装技术（米、面、油脂、食品）设备及科研成果。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粮油仓储质检展示区：</w:t>
      </w:r>
      <w:r>
        <w:rPr>
          <w:rFonts w:hint="eastAsia" w:ascii="仿宋_GB2312" w:hAnsi="仿宋" w:eastAsia="仿宋_GB2312" w:cs="仿宋"/>
          <w:sz w:val="32"/>
          <w:szCs w:val="32"/>
        </w:rPr>
        <w:t>粮食储藏技术设备、智慧粮仓、物流技术、检测化验仪器等。</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政府产销对接区：</w:t>
      </w:r>
      <w:r>
        <w:rPr>
          <w:rFonts w:hint="eastAsia" w:ascii="仿宋_GB2312" w:hAnsi="仿宋" w:eastAsia="仿宋_GB2312" w:cs="仿宋"/>
          <w:sz w:val="32"/>
          <w:szCs w:val="32"/>
        </w:rPr>
        <w:t>为省、市、县企业产销对接活动搭建平台。</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高校、金融展示区：</w:t>
      </w:r>
      <w:r>
        <w:rPr>
          <w:rFonts w:hint="eastAsia" w:ascii="仿宋_GB2312" w:hAnsi="仿宋" w:eastAsia="仿宋_GB2312" w:cs="仿宋"/>
          <w:sz w:val="32"/>
          <w:szCs w:val="32"/>
        </w:rPr>
        <w:t>服务粮油行业的银行实力形象展示、科研院校研究成果展示。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四、“放心粮油示范企业”申报及评定工作</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（一）本届展会将进行河南省第七批“放心粮油示范企业”评审和认定工作，评审和认定办法文件另发，希望各参展企业按要求于8月20日前将材料寄送河南省粮食行业协会（同时提交电子版）。</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二）省粮食行业协会将在8月底组织专家集中评审，认定候选企业名单，于9月20日对候选企业产品实物（样品、样机）进行现场复审。9月21日公布评审认定结果，并为认定的“放心粮油示范企业”颁发证书和标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五、主要活动</w:t>
      </w:r>
    </w:p>
    <w:p>
      <w:pPr>
        <w:spacing w:line="560" w:lineRule="exact"/>
        <w:ind w:firstLine="643" w:firstLineChars="200"/>
        <w:rPr>
          <w:rFonts w:hint="eastAsia" w:ascii="仿宋_GB2312" w:hAnsi="楷体" w:eastAsia="仿宋_GB2312" w:cs="楷体"/>
          <w:b/>
          <w:sz w:val="32"/>
          <w:szCs w:val="32"/>
        </w:rPr>
      </w:pPr>
      <w:r>
        <w:rPr>
          <w:rFonts w:hint="eastAsia" w:ascii="仿宋_GB2312" w:hAnsi="楷体" w:eastAsia="仿宋_GB2312" w:cs="楷体"/>
          <w:b/>
          <w:sz w:val="32"/>
          <w:szCs w:val="32"/>
        </w:rPr>
        <w:t>（一）开幕式</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时 间：2017年9月20日上午9:30～10:00</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地 点：郑州国际会展中心</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内 容：邀请国家粮食局、省市主要领导，主办、承办、协办单位领导，参展贵宾，参展单位、企业代表，新闻媒体记者出席开幕仪式。领导，贵宾，参展单位、企业代表致辞。省主要领导宣布展会开幕。</w:t>
      </w:r>
    </w:p>
    <w:p>
      <w:pPr>
        <w:spacing w:line="560" w:lineRule="exact"/>
        <w:ind w:firstLine="643" w:firstLineChars="200"/>
        <w:rPr>
          <w:rFonts w:hint="eastAsia" w:ascii="仿宋_GB2312" w:hAnsi="楷体" w:eastAsia="仿宋_GB2312" w:cs="楷体"/>
          <w:b/>
          <w:sz w:val="32"/>
          <w:szCs w:val="32"/>
        </w:rPr>
      </w:pPr>
      <w:r>
        <w:rPr>
          <w:rFonts w:hint="eastAsia" w:ascii="仿宋_GB2312" w:hAnsi="楷体" w:eastAsia="仿宋_GB2312" w:cs="楷体"/>
          <w:b/>
          <w:sz w:val="32"/>
          <w:szCs w:val="32"/>
        </w:rPr>
        <w:t>（二）巡展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时 间：2017年9月20～22日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 点：郑州国际会展中心</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内 容：以好粮油、高端粮油机械、智能化仓储物流、环保绿色包装、粮机新成果为展示重点，大力宣传天然绿色、营养健康、安全放心的粮油精加工营养理念，全面展示粮油加工安全规范、粮油机械转型升级、粮油科技水平提升中取得的丰硕成果，倾情为参展单位及观众打造一场高品质的粮油行业产销盛会。</w:t>
      </w:r>
    </w:p>
    <w:p>
      <w:pPr>
        <w:widowControl/>
        <w:spacing w:line="560" w:lineRule="exact"/>
        <w:ind w:firstLine="640" w:firstLineChars="200"/>
        <w:rPr>
          <w:rFonts w:hint="eastAsia" w:ascii="仿宋_GB2312" w:hAnsi="楷体" w:eastAsia="仿宋_GB2312" w:cs="楷体"/>
          <w:color w:val="000000"/>
          <w:kern w:val="0"/>
          <w:sz w:val="32"/>
          <w:szCs w:val="32"/>
        </w:rPr>
      </w:pPr>
      <w:r>
        <w:rPr>
          <w:rFonts w:hint="eastAsia" w:ascii="仿宋_GB2312" w:hAnsi="楷体" w:eastAsia="仿宋_GB2312" w:cs="楷体"/>
          <w:sz w:val="32"/>
          <w:szCs w:val="32"/>
        </w:rPr>
        <w:t>（三）</w:t>
      </w:r>
      <w:r>
        <w:rPr>
          <w:rFonts w:hint="eastAsia" w:ascii="仿宋_GB2312" w:hAnsi="楷体" w:eastAsia="仿宋_GB2312" w:cs="楷体"/>
          <w:color w:val="000000"/>
          <w:kern w:val="0"/>
          <w:sz w:val="32"/>
          <w:szCs w:val="32"/>
        </w:rPr>
        <w:t>互联网+粮油产业产销对接电商平台</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内容：开展电子商务，创新营销方式，探索“互联网+粮油”，实现“线上线下”的平台融合，有效拓宽粮油营销渠道。</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六、工作职责</w:t>
      </w:r>
    </w:p>
    <w:p>
      <w:pPr>
        <w:autoSpaceDE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组委会在省粮食局统一领导下承担以下职责：</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1.负责博览会统筹策划、总体协调、筹备组织等工作；</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2.负责开幕式的组织实施；</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3.牵头组织项目对接洽谈；</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4.统筹组织协调邀商工作；</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5.负责收集、发布招商项目并协调组织有关方面做好前期对接工作；</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6.负责组织安排相关领导会见及食宿等活动；</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7.负责组织安排重要团组参加各项活动，并做好会务接待及协调工作；</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8.负责总体经费预算编制，严格经费管理；</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9.负责新闻宣传报道工作，做好省内外媒体邀请、新闻发布会和媒体管理工作等；</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10.负责筹委会办公室日常工作；</w:t>
      </w:r>
    </w:p>
    <w:p>
      <w:pPr>
        <w:autoSpaceDE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11.协调联系宣传、财政、食药、公安、审计等部门支持展会相关工作。</w:t>
      </w:r>
    </w:p>
    <w:p>
      <w:pPr>
        <w:autoSpaceDE w:val="0"/>
        <w:spacing w:line="560" w:lineRule="exact"/>
        <w:ind w:firstLine="630"/>
        <w:rPr>
          <w:rFonts w:ascii="黑体" w:hAnsi="黑体" w:eastAsia="黑体"/>
          <w:sz w:val="32"/>
          <w:szCs w:val="32"/>
        </w:rPr>
      </w:pPr>
      <w:r>
        <w:rPr>
          <w:rFonts w:hint="eastAsia" w:ascii="黑体" w:hAnsi="黑体" w:eastAsia="黑体"/>
          <w:sz w:val="32"/>
          <w:szCs w:val="32"/>
        </w:rPr>
        <w:t>七、工作要求</w:t>
      </w:r>
    </w:p>
    <w:p>
      <w:pPr>
        <w:autoSpaceDE w:val="0"/>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（一）提高认识，高度重视</w:t>
      </w:r>
    </w:p>
    <w:p>
      <w:pPr>
        <w:autoSpaceDE w:val="0"/>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博览会是经省政府批准，省粮食局主办的大型省级经贸活动，是展示我省粮油企业、设备生产企业及国内大型优秀粮油企业的重要平台。各地、各部门要进一步提高认识，高度重视，精心组织，筹备办好博览会。</w:t>
      </w:r>
    </w:p>
    <w:p>
      <w:pPr>
        <w:autoSpaceDE w:val="0"/>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（二）抓紧筹备，务实高效</w:t>
      </w:r>
    </w:p>
    <w:p>
      <w:pPr>
        <w:autoSpaceDE w:val="0"/>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本次博览会筹备工作时间紧、任务重，各地、各有关部门要在组委会的统一组织安排下，迅速启动各项筹备工作。</w:t>
      </w:r>
    </w:p>
    <w:p>
      <w:pPr>
        <w:autoSpaceDE w:val="0"/>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（三）明确责任，强化监督</w:t>
      </w:r>
    </w:p>
    <w:p>
      <w:pPr>
        <w:autoSpaceDE w:val="0"/>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组委会要加强对各项筹备工作的组织协调，统筹安排各项活动。各单位要按照职责分工，结合主题，突出针对性和实效性，抓紧制定细化方案，明确责任分工，确保工作到位、责任到人。加强督促检查，定期通报。</w:t>
      </w:r>
    </w:p>
    <w:p>
      <w:pPr>
        <w:autoSpaceDE w:val="0"/>
        <w:spacing w:line="560" w:lineRule="exact"/>
        <w:ind w:firstLine="643" w:firstLineChars="200"/>
        <w:jc w:val="left"/>
        <w:rPr>
          <w:rFonts w:hint="eastAsia" w:ascii="仿宋_GB2312" w:hAnsi="仿宋" w:eastAsia="仿宋_GB2312"/>
          <w:b/>
          <w:bCs/>
          <w:sz w:val="32"/>
          <w:szCs w:val="32"/>
        </w:rPr>
      </w:pPr>
      <w:r>
        <w:rPr>
          <w:rFonts w:hint="eastAsia" w:ascii="仿宋_GB2312" w:hAnsi="仿宋" w:eastAsia="仿宋_GB2312"/>
          <w:b/>
          <w:bCs/>
          <w:sz w:val="32"/>
          <w:szCs w:val="32"/>
        </w:rPr>
        <w:t>（四）节俭办会，高效有序</w:t>
      </w:r>
    </w:p>
    <w:p>
      <w:pPr>
        <w:tabs>
          <w:tab w:val="left" w:pos="1219"/>
        </w:tabs>
        <w:spacing w:line="560" w:lineRule="exact"/>
        <w:ind w:firstLine="640" w:firstLineChars="200"/>
        <w:jc w:val="left"/>
        <w:rPr>
          <w:rFonts w:hint="eastAsia" w:ascii="仿宋_GB2312" w:hAnsi="仿宋" w:eastAsia="仿宋_GB2312" w:cs="仿宋"/>
          <w:b/>
          <w:sz w:val="32"/>
          <w:szCs w:val="32"/>
        </w:rPr>
      </w:pPr>
      <w:r>
        <w:rPr>
          <w:rFonts w:hint="eastAsia" w:ascii="仿宋_GB2312" w:hAnsi="仿宋" w:eastAsia="仿宋_GB2312"/>
          <w:sz w:val="32"/>
          <w:szCs w:val="32"/>
        </w:rPr>
        <w:t>要严格执行中央和省有关规定，节俭、务实办会。要创新招商理念，突出活动创意，简化活动形式，优化活动流程，注意搭建平台，提升活动水平。发挥各部门的积极作用，抓细食、宿、行、迎、送等关键环节，以细致求质量、以热情显真诚、以文明树形象、以实效赢客户，让嘉宾和客商满意。</w:t>
      </w:r>
    </w:p>
    <w:p>
      <w:pPr>
        <w:tabs>
          <w:tab w:val="left" w:pos="1219"/>
        </w:tabs>
        <w:spacing w:line="560" w:lineRule="exact"/>
        <w:jc w:val="left"/>
        <w:rPr>
          <w:rFonts w:hint="eastAsia" w:ascii="仿宋_GB2312" w:hAnsi="仿宋" w:eastAsia="仿宋_GB2312" w:cs="仿宋"/>
          <w:b/>
          <w:sz w:val="32"/>
          <w:szCs w:val="32"/>
        </w:rPr>
      </w:pPr>
    </w:p>
    <w:p>
      <w:pPr>
        <w:tabs>
          <w:tab w:val="left" w:pos="1219"/>
        </w:tabs>
        <w:spacing w:line="560" w:lineRule="exact"/>
        <w:ind w:firstLine="627" w:firstLineChars="196"/>
        <w:jc w:val="left"/>
        <w:rPr>
          <w:rFonts w:hint="eastAsia" w:ascii="仿宋_GB2312" w:hAnsi="仿宋" w:eastAsia="仿宋_GB2312" w:cs="仿宋"/>
          <w:bCs/>
          <w:sz w:val="32"/>
          <w:szCs w:val="32"/>
        </w:rPr>
      </w:pPr>
      <w:r>
        <w:rPr>
          <w:rFonts w:hint="eastAsia" w:ascii="仿宋_GB2312" w:hAnsi="仿宋" w:eastAsia="仿宋_GB2312" w:cs="仿宋"/>
          <w:sz w:val="32"/>
          <w:szCs w:val="32"/>
        </w:rPr>
        <w:t>附表：</w:t>
      </w:r>
      <w:r>
        <w:rPr>
          <w:rFonts w:hint="eastAsia" w:ascii="仿宋_GB2312" w:hAnsi="仿宋" w:eastAsia="仿宋_GB2312" w:cs="仿宋"/>
          <w:bCs/>
          <w:sz w:val="32"/>
          <w:szCs w:val="32"/>
        </w:rPr>
        <w:t>1.2017郑州（中国）·好粮油产销对接及设备技术</w:t>
      </w:r>
    </w:p>
    <w:p>
      <w:pPr>
        <w:tabs>
          <w:tab w:val="left" w:pos="1219"/>
        </w:tabs>
        <w:spacing w:line="560" w:lineRule="exact"/>
        <w:ind w:firstLine="1920" w:firstLineChars="6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博览会展团信息表</w:t>
      </w:r>
    </w:p>
    <w:p>
      <w:pPr>
        <w:tabs>
          <w:tab w:val="left" w:pos="1219"/>
        </w:tabs>
        <w:spacing w:line="560" w:lineRule="exact"/>
        <w:ind w:firstLine="1600" w:firstLineChars="500"/>
        <w:jc w:val="left"/>
        <w:rPr>
          <w:rFonts w:hint="eastAsia" w:ascii="仿宋_GB2312" w:hAnsi="仿宋" w:eastAsia="仿宋_GB2312" w:cs="仿宋"/>
          <w:bCs/>
          <w:sz w:val="32"/>
          <w:szCs w:val="32"/>
        </w:rPr>
      </w:pPr>
      <w:r>
        <w:rPr>
          <w:rFonts w:hint="eastAsia" w:ascii="仿宋_GB2312" w:hAnsi="仿宋" w:eastAsia="仿宋_GB2312" w:cs="仿宋"/>
          <w:bCs/>
          <w:sz w:val="32"/>
          <w:szCs w:val="32"/>
        </w:rPr>
        <w:t>2.2017郑州（中国）·好粮油产销对接及设备技术</w:t>
      </w:r>
    </w:p>
    <w:p>
      <w:pPr>
        <w:tabs>
          <w:tab w:val="left" w:pos="1219"/>
        </w:tabs>
        <w:spacing w:line="560" w:lineRule="exact"/>
        <w:ind w:firstLine="1920" w:firstLineChars="600"/>
        <w:jc w:val="left"/>
        <w:rPr>
          <w:rFonts w:ascii="仿宋" w:hAnsi="仿宋" w:eastAsia="仿宋" w:cs="仿宋"/>
          <w:bCs/>
          <w:sz w:val="32"/>
          <w:szCs w:val="32"/>
        </w:rPr>
        <w:sectPr>
          <w:pgSz w:w="11906" w:h="16838"/>
          <w:pgMar w:top="1984" w:right="1576" w:bottom="1701" w:left="1576" w:header="851" w:footer="992" w:gutter="0"/>
          <w:pgNumType w:fmt="numberInDash"/>
          <w:cols w:space="0" w:num="1"/>
          <w:docGrid w:type="lines" w:linePitch="320" w:charSpace="0"/>
        </w:sectPr>
      </w:pPr>
      <w:r>
        <w:rPr>
          <w:rFonts w:hint="eastAsia" w:ascii="仿宋_GB2312" w:hAnsi="仿宋" w:eastAsia="仿宋_GB2312" w:cs="仿宋"/>
          <w:bCs/>
          <w:sz w:val="32"/>
          <w:szCs w:val="32"/>
        </w:rPr>
        <w:t>博览会参展申请表</w:t>
      </w:r>
    </w:p>
    <w:p>
      <w:pPr>
        <w:rPr>
          <w:rFonts w:ascii="黑体" w:hAnsi="黑体" w:eastAsia="黑体" w:cs="仿宋"/>
          <w:bCs/>
          <w:sz w:val="32"/>
          <w:szCs w:val="32"/>
        </w:rPr>
      </w:pPr>
      <w:r>
        <w:rPr>
          <w:rFonts w:hint="eastAsia" w:ascii="黑体" w:hAnsi="黑体" w:eastAsia="黑体" w:cs="仿宋"/>
          <w:bCs/>
          <w:sz w:val="32"/>
          <w:szCs w:val="32"/>
        </w:rPr>
        <w:t>附 表1</w:t>
      </w:r>
    </w:p>
    <w:p>
      <w:pPr>
        <w:jc w:val="center"/>
        <w:rPr>
          <w:rFonts w:hint="eastAsia" w:ascii="方正大标宋简体" w:eastAsia="方正大标宋简体"/>
          <w:sz w:val="36"/>
          <w:szCs w:val="44"/>
        </w:rPr>
      </w:pPr>
      <w:r>
        <w:rPr>
          <w:rFonts w:hint="eastAsia" w:ascii="方正大标宋简体" w:eastAsia="方正大标宋简体"/>
          <w:sz w:val="36"/>
          <w:szCs w:val="44"/>
        </w:rPr>
        <w:t>2017郑州（中国）·好粮油产销对接</w:t>
      </w:r>
    </w:p>
    <w:p>
      <w:pPr>
        <w:jc w:val="center"/>
        <w:rPr>
          <w:rFonts w:hint="eastAsia" w:ascii="方正大标宋简体" w:eastAsia="方正大标宋简体"/>
          <w:sz w:val="36"/>
          <w:szCs w:val="44"/>
        </w:rPr>
      </w:pPr>
      <w:r>
        <w:rPr>
          <w:rFonts w:hint="eastAsia" w:ascii="方正大标宋简体" w:eastAsia="方正大标宋简体"/>
          <w:sz w:val="36"/>
          <w:szCs w:val="44"/>
        </w:rPr>
        <w:t>及设备技术博览会展团信息表</w:t>
      </w:r>
    </w:p>
    <w:tbl>
      <w:tblPr>
        <w:tblStyle w:val="9"/>
        <w:tblpPr w:leftFromText="180" w:rightFromText="180" w:vertAnchor="text" w:horzAnchor="page" w:tblpX="1322" w:tblpY="198"/>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751"/>
        <w:gridCol w:w="1134"/>
        <w:gridCol w:w="1276"/>
        <w:gridCol w:w="1569"/>
        <w:gridCol w:w="274"/>
        <w:gridCol w:w="131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92" w:type="dxa"/>
            <w:vAlign w:val="center"/>
          </w:tcPr>
          <w:p>
            <w:pPr>
              <w:jc w:val="center"/>
              <w:rPr>
                <w:b/>
                <w:bCs/>
                <w:sz w:val="24"/>
              </w:rPr>
            </w:pPr>
            <w:r>
              <w:rPr>
                <w:rFonts w:hint="eastAsia"/>
                <w:b/>
                <w:bCs/>
                <w:sz w:val="24"/>
              </w:rPr>
              <w:t>展团名称</w:t>
            </w:r>
          </w:p>
        </w:tc>
        <w:tc>
          <w:tcPr>
            <w:tcW w:w="8228" w:type="dxa"/>
            <w:gridSpan w:val="7"/>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Align w:val="center"/>
          </w:tcPr>
          <w:p>
            <w:pPr>
              <w:jc w:val="center"/>
              <w:rPr>
                <w:b/>
                <w:bCs/>
                <w:sz w:val="24"/>
              </w:rPr>
            </w:pPr>
            <w:r>
              <w:rPr>
                <w:rFonts w:hint="eastAsia"/>
                <w:b/>
                <w:bCs/>
                <w:sz w:val="24"/>
              </w:rPr>
              <w:t>展团负责</w:t>
            </w:r>
          </w:p>
          <w:p>
            <w:pPr>
              <w:jc w:val="center"/>
              <w:rPr>
                <w:b/>
                <w:bCs/>
                <w:sz w:val="24"/>
              </w:rPr>
            </w:pPr>
            <w:r>
              <w:rPr>
                <w:rFonts w:hint="eastAsia"/>
                <w:b/>
                <w:bCs/>
                <w:sz w:val="24"/>
              </w:rPr>
              <w:t>单位地址</w:t>
            </w:r>
          </w:p>
        </w:tc>
        <w:tc>
          <w:tcPr>
            <w:tcW w:w="4161" w:type="dxa"/>
            <w:gridSpan w:val="3"/>
            <w:vAlign w:val="center"/>
          </w:tcPr>
          <w:p>
            <w:pPr>
              <w:jc w:val="center"/>
              <w:rPr>
                <w:b/>
                <w:bCs/>
                <w:sz w:val="24"/>
              </w:rPr>
            </w:pPr>
          </w:p>
        </w:tc>
        <w:tc>
          <w:tcPr>
            <w:tcW w:w="1843" w:type="dxa"/>
            <w:gridSpan w:val="2"/>
            <w:vAlign w:val="center"/>
          </w:tcPr>
          <w:p>
            <w:pPr>
              <w:jc w:val="center"/>
              <w:rPr>
                <w:b/>
                <w:bCs/>
                <w:sz w:val="24"/>
              </w:rPr>
            </w:pPr>
            <w:r>
              <w:rPr>
                <w:rFonts w:hint="eastAsia"/>
                <w:b/>
                <w:bCs/>
                <w:sz w:val="24"/>
              </w:rPr>
              <w:t>邮编</w:t>
            </w:r>
          </w:p>
        </w:tc>
        <w:tc>
          <w:tcPr>
            <w:tcW w:w="2224" w:type="dxa"/>
            <w:gridSpan w:val="2"/>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Align w:val="center"/>
          </w:tcPr>
          <w:p>
            <w:pPr>
              <w:jc w:val="center"/>
              <w:rPr>
                <w:b/>
                <w:bCs/>
                <w:sz w:val="24"/>
              </w:rPr>
            </w:pPr>
            <w:r>
              <w:rPr>
                <w:rFonts w:hint="eastAsia"/>
                <w:b/>
                <w:bCs/>
                <w:sz w:val="24"/>
              </w:rPr>
              <w:t>展团负责</w:t>
            </w:r>
          </w:p>
          <w:p>
            <w:pPr>
              <w:jc w:val="center"/>
              <w:rPr>
                <w:b/>
                <w:bCs/>
                <w:sz w:val="24"/>
              </w:rPr>
            </w:pPr>
            <w:r>
              <w:rPr>
                <w:rFonts w:hint="eastAsia"/>
                <w:b/>
                <w:bCs/>
                <w:sz w:val="24"/>
              </w:rPr>
              <w:t>联络人</w:t>
            </w:r>
          </w:p>
        </w:tc>
        <w:tc>
          <w:tcPr>
            <w:tcW w:w="1751" w:type="dxa"/>
            <w:vAlign w:val="center"/>
          </w:tcPr>
          <w:p>
            <w:pPr>
              <w:jc w:val="center"/>
              <w:rPr>
                <w:b/>
                <w:bCs/>
                <w:sz w:val="24"/>
              </w:rPr>
            </w:pPr>
          </w:p>
        </w:tc>
        <w:tc>
          <w:tcPr>
            <w:tcW w:w="1134" w:type="dxa"/>
            <w:vAlign w:val="center"/>
          </w:tcPr>
          <w:p>
            <w:pPr>
              <w:jc w:val="center"/>
              <w:rPr>
                <w:b/>
                <w:bCs/>
                <w:sz w:val="24"/>
              </w:rPr>
            </w:pPr>
            <w:r>
              <w:rPr>
                <w:rFonts w:hint="eastAsia"/>
                <w:b/>
                <w:bCs/>
                <w:sz w:val="24"/>
              </w:rPr>
              <w:t>职务</w:t>
            </w:r>
          </w:p>
        </w:tc>
        <w:tc>
          <w:tcPr>
            <w:tcW w:w="1276" w:type="dxa"/>
            <w:vAlign w:val="center"/>
          </w:tcPr>
          <w:p>
            <w:pPr>
              <w:jc w:val="center"/>
              <w:rPr>
                <w:b/>
                <w:bCs/>
                <w:sz w:val="24"/>
              </w:rPr>
            </w:pPr>
          </w:p>
        </w:tc>
        <w:tc>
          <w:tcPr>
            <w:tcW w:w="1843" w:type="dxa"/>
            <w:gridSpan w:val="2"/>
            <w:vAlign w:val="center"/>
          </w:tcPr>
          <w:p>
            <w:pPr>
              <w:jc w:val="center"/>
              <w:rPr>
                <w:b/>
                <w:bCs/>
                <w:sz w:val="24"/>
              </w:rPr>
            </w:pPr>
            <w:r>
              <w:rPr>
                <w:rFonts w:hint="eastAsia"/>
                <w:b/>
                <w:bCs/>
                <w:sz w:val="24"/>
              </w:rPr>
              <w:t>联系电话</w:t>
            </w:r>
          </w:p>
        </w:tc>
        <w:tc>
          <w:tcPr>
            <w:tcW w:w="2224" w:type="dxa"/>
            <w:gridSpan w:val="2"/>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92" w:type="dxa"/>
            <w:vAlign w:val="center"/>
          </w:tcPr>
          <w:p>
            <w:pPr>
              <w:jc w:val="center"/>
              <w:rPr>
                <w:b/>
                <w:bCs/>
                <w:sz w:val="24"/>
              </w:rPr>
            </w:pPr>
            <w:r>
              <w:rPr>
                <w:b/>
                <w:bCs/>
                <w:sz w:val="24"/>
              </w:rPr>
              <w:pict>
                <v:line id="直接连接符 1" o:spid="_x0000_s2070" o:spt="20" style="position:absolute;left:0pt;margin-left:-7.4pt;margin-top:2.1pt;height:25.2pt;width:63pt;rotation:327680f;z-index:251650048;mso-width-relative:page;mso-height-relative:page;" stroked="t" coordsize="21600,21600" o:gfxdata="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u6Xy2AAAAAgBAAAPAAAAAAAAAAEAIAAAACIAAABkcnMvZG93bnJldi54bWxQSwEC&#10;FAAUAAAACACHTuJASmBkpvQBAADAAwAADgAAAAAAAAABACAAAAAnAQAAZHJzL2Uyb0RvYy54bWxQ&#10;SwUGAAAAAAYABgBZAQAAjQUAAAAA&#10;">
                  <v:path arrowok="t"/>
                  <v:fill focussize="0,0"/>
                  <v:stroke weight="0.5pt" color="#5B9BD5" joinstyle="miter"/>
                  <v:imagedata o:title=""/>
                  <o:lock v:ext="edit"/>
                </v:line>
              </w:pict>
            </w:r>
          </w:p>
        </w:tc>
        <w:tc>
          <w:tcPr>
            <w:tcW w:w="1751" w:type="dxa"/>
            <w:vAlign w:val="center"/>
          </w:tcPr>
          <w:p>
            <w:pPr>
              <w:jc w:val="center"/>
              <w:rPr>
                <w:b/>
                <w:bCs/>
                <w:sz w:val="24"/>
              </w:rPr>
            </w:pPr>
            <w:r>
              <w:rPr>
                <w:rFonts w:hint="eastAsia"/>
                <w:b/>
                <w:bCs/>
                <w:sz w:val="24"/>
              </w:rPr>
              <w:t>单位</w:t>
            </w:r>
          </w:p>
        </w:tc>
        <w:tc>
          <w:tcPr>
            <w:tcW w:w="1134" w:type="dxa"/>
            <w:vAlign w:val="center"/>
          </w:tcPr>
          <w:p>
            <w:pPr>
              <w:jc w:val="center"/>
              <w:rPr>
                <w:b/>
                <w:bCs/>
                <w:sz w:val="24"/>
              </w:rPr>
            </w:pPr>
            <w:r>
              <w:rPr>
                <w:rFonts w:hint="eastAsia"/>
                <w:b/>
                <w:bCs/>
                <w:sz w:val="24"/>
              </w:rPr>
              <w:t>姓名</w:t>
            </w:r>
          </w:p>
        </w:tc>
        <w:tc>
          <w:tcPr>
            <w:tcW w:w="1276" w:type="dxa"/>
            <w:vAlign w:val="center"/>
          </w:tcPr>
          <w:p>
            <w:pPr>
              <w:jc w:val="center"/>
              <w:rPr>
                <w:b/>
                <w:bCs/>
                <w:sz w:val="24"/>
              </w:rPr>
            </w:pPr>
            <w:r>
              <w:rPr>
                <w:rFonts w:hint="eastAsia"/>
                <w:b/>
                <w:bCs/>
                <w:sz w:val="24"/>
              </w:rPr>
              <w:t>职务</w:t>
            </w:r>
          </w:p>
        </w:tc>
        <w:tc>
          <w:tcPr>
            <w:tcW w:w="1569" w:type="dxa"/>
            <w:vAlign w:val="center"/>
          </w:tcPr>
          <w:p>
            <w:pPr>
              <w:jc w:val="center"/>
              <w:rPr>
                <w:b/>
                <w:bCs/>
                <w:sz w:val="24"/>
              </w:rPr>
            </w:pPr>
            <w:r>
              <w:rPr>
                <w:rFonts w:hint="eastAsia"/>
                <w:b/>
                <w:bCs/>
                <w:sz w:val="24"/>
              </w:rPr>
              <w:t>手机</w:t>
            </w:r>
          </w:p>
        </w:tc>
        <w:tc>
          <w:tcPr>
            <w:tcW w:w="1592" w:type="dxa"/>
            <w:gridSpan w:val="2"/>
            <w:vAlign w:val="center"/>
          </w:tcPr>
          <w:p>
            <w:pPr>
              <w:jc w:val="center"/>
              <w:rPr>
                <w:b/>
                <w:bCs/>
                <w:sz w:val="24"/>
              </w:rPr>
            </w:pPr>
            <w:r>
              <w:rPr>
                <w:rFonts w:hint="eastAsia"/>
                <w:b/>
                <w:bCs/>
                <w:sz w:val="24"/>
              </w:rPr>
              <w:t>展位</w:t>
            </w:r>
          </w:p>
        </w:tc>
        <w:tc>
          <w:tcPr>
            <w:tcW w:w="906" w:type="dxa"/>
            <w:vAlign w:val="center"/>
          </w:tcPr>
          <w:p>
            <w:pPr>
              <w:jc w:val="center"/>
              <w:rPr>
                <w:b/>
                <w:bCs/>
                <w:sz w:val="24"/>
              </w:rPr>
            </w:pPr>
            <w:r>
              <w:rPr>
                <w:rFonts w:hint="eastAsia"/>
                <w:b/>
                <w:bCs/>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Align w:val="center"/>
          </w:tcPr>
          <w:p>
            <w:pPr>
              <w:jc w:val="center"/>
              <w:rPr>
                <w:b/>
                <w:bCs/>
                <w:sz w:val="24"/>
              </w:rPr>
            </w:pPr>
            <w:r>
              <w:rPr>
                <w:rFonts w:hint="eastAsia"/>
                <w:b/>
                <w:bCs/>
                <w:sz w:val="24"/>
              </w:rPr>
              <w:t>团长单位</w:t>
            </w: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1072"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3"/>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restart"/>
            <w:vAlign w:val="center"/>
          </w:tcPr>
          <w:p>
            <w:pPr>
              <w:jc w:val="center"/>
              <w:rPr>
                <w:b/>
                <w:bCs/>
                <w:sz w:val="24"/>
              </w:rPr>
            </w:pPr>
            <w:r>
              <w:rPr>
                <w:rFonts w:hint="eastAsia"/>
                <w:b/>
                <w:bCs/>
                <w:sz w:val="24"/>
              </w:rPr>
              <w:t>展</w:t>
            </w:r>
          </w:p>
          <w:p>
            <w:pPr>
              <w:jc w:val="center"/>
              <w:rPr>
                <w:b/>
                <w:bCs/>
                <w:sz w:val="24"/>
              </w:rPr>
            </w:pPr>
          </w:p>
          <w:p>
            <w:pPr>
              <w:jc w:val="center"/>
              <w:rPr>
                <w:b/>
                <w:bCs/>
                <w:sz w:val="24"/>
              </w:rPr>
            </w:pPr>
            <w:r>
              <w:rPr>
                <w:rFonts w:hint="eastAsia"/>
                <w:b/>
                <w:bCs/>
                <w:sz w:val="24"/>
              </w:rPr>
              <w:t>团</w:t>
            </w:r>
          </w:p>
          <w:p>
            <w:pPr>
              <w:jc w:val="center"/>
              <w:rPr>
                <w:b/>
                <w:bCs/>
                <w:sz w:val="24"/>
              </w:rPr>
            </w:pPr>
          </w:p>
          <w:p>
            <w:pPr>
              <w:jc w:val="center"/>
              <w:rPr>
                <w:b/>
                <w:bCs/>
                <w:sz w:val="24"/>
              </w:rPr>
            </w:pPr>
            <w:r>
              <w:rPr>
                <w:rFonts w:hint="eastAsia"/>
                <w:b/>
                <w:bCs/>
                <w:sz w:val="24"/>
              </w:rPr>
              <w:t>信</w:t>
            </w:r>
          </w:p>
          <w:p>
            <w:pPr>
              <w:jc w:val="center"/>
              <w:rPr>
                <w:b/>
                <w:bCs/>
                <w:sz w:val="24"/>
              </w:rPr>
            </w:pPr>
          </w:p>
          <w:p>
            <w:pPr>
              <w:jc w:val="center"/>
              <w:rPr>
                <w:b/>
                <w:bCs/>
                <w:sz w:val="24"/>
              </w:rPr>
            </w:pPr>
            <w:r>
              <w:rPr>
                <w:rFonts w:hint="eastAsia"/>
                <w:b/>
                <w:bCs/>
                <w:sz w:val="24"/>
              </w:rPr>
              <w:t>息</w:t>
            </w:r>
          </w:p>
          <w:p>
            <w:pPr>
              <w:jc w:val="center"/>
              <w:rPr>
                <w:b/>
                <w:bCs/>
                <w:sz w:val="24"/>
              </w:rPr>
            </w:pPr>
          </w:p>
          <w:p>
            <w:pPr>
              <w:jc w:val="center"/>
              <w:rPr>
                <w:b/>
                <w:bCs/>
                <w:sz w:val="24"/>
              </w:rPr>
            </w:pPr>
            <w:r>
              <w:rPr>
                <w:rFonts w:hint="eastAsia"/>
                <w:b/>
                <w:bCs/>
                <w:sz w:val="24"/>
              </w:rPr>
              <w:t>客</w:t>
            </w:r>
          </w:p>
          <w:p>
            <w:pPr>
              <w:jc w:val="center"/>
              <w:rPr>
                <w:b/>
                <w:bCs/>
                <w:sz w:val="24"/>
              </w:rPr>
            </w:pPr>
          </w:p>
          <w:p>
            <w:pPr>
              <w:jc w:val="center"/>
              <w:rPr>
                <w:b/>
                <w:bCs/>
                <w:sz w:val="24"/>
              </w:rPr>
            </w:pPr>
            <w:r>
              <w:rPr>
                <w:rFonts w:hint="eastAsia"/>
                <w:b/>
                <w:bCs/>
                <w:sz w:val="24"/>
              </w:rPr>
              <w:t>户</w:t>
            </w:r>
          </w:p>
          <w:p>
            <w:pPr>
              <w:jc w:val="center"/>
              <w:rPr>
                <w:b/>
                <w:bCs/>
                <w:sz w:val="24"/>
              </w:rPr>
            </w:pPr>
          </w:p>
          <w:p>
            <w:pPr>
              <w:jc w:val="center"/>
              <w:rPr>
                <w:b/>
                <w:bCs/>
                <w:sz w:val="24"/>
              </w:rPr>
            </w:pPr>
            <w:r>
              <w:rPr>
                <w:rFonts w:hint="eastAsia"/>
                <w:b/>
                <w:bCs/>
                <w:sz w:val="24"/>
              </w:rPr>
              <w:t>名</w:t>
            </w:r>
          </w:p>
          <w:p>
            <w:pPr>
              <w:jc w:val="center"/>
              <w:rPr>
                <w:b/>
                <w:bCs/>
                <w:sz w:val="24"/>
              </w:rPr>
            </w:pPr>
          </w:p>
          <w:p>
            <w:pPr>
              <w:jc w:val="center"/>
              <w:rPr>
                <w:b/>
                <w:bCs/>
                <w:sz w:val="24"/>
              </w:rPr>
            </w:pPr>
            <w:r>
              <w:rPr>
                <w:rFonts w:hint="eastAsia"/>
                <w:b/>
                <w:bCs/>
                <w:sz w:val="24"/>
              </w:rPr>
              <w:t>称</w:t>
            </w: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5168"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4"/>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vAlign w:val="center"/>
          </w:tcPr>
          <w:p>
            <w:pPr>
              <w:jc w:val="center"/>
              <w:rPr>
                <w:b/>
                <w:bCs/>
                <w:sz w:val="24"/>
              </w:rPr>
            </w:pP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4144"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5"/>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vAlign w:val="center"/>
          </w:tcPr>
          <w:p>
            <w:pPr>
              <w:jc w:val="center"/>
              <w:rPr>
                <w:b/>
                <w:bCs/>
                <w:sz w:val="24"/>
              </w:rPr>
            </w:pP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3120"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6"/>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vAlign w:val="center"/>
          </w:tcPr>
          <w:p>
            <w:pPr>
              <w:jc w:val="center"/>
              <w:rPr>
                <w:b/>
                <w:bCs/>
                <w:sz w:val="24"/>
              </w:rPr>
            </w:pP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2096"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7"/>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vAlign w:val="center"/>
          </w:tcPr>
          <w:p>
            <w:pPr>
              <w:jc w:val="center"/>
              <w:rPr>
                <w:b/>
                <w:bCs/>
                <w:sz w:val="24"/>
              </w:rPr>
            </w:pP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6192"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8"/>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vAlign w:val="center"/>
          </w:tcPr>
          <w:p>
            <w:pPr>
              <w:jc w:val="center"/>
              <w:rPr>
                <w:b/>
                <w:bCs/>
                <w:sz w:val="24"/>
              </w:rPr>
            </w:pPr>
          </w:p>
        </w:tc>
        <w:tc>
          <w:tcPr>
            <w:tcW w:w="1751" w:type="dxa"/>
            <w:vAlign w:val="center"/>
          </w:tcPr>
          <w:p>
            <w:pPr>
              <w:jc w:val="center"/>
              <w:rPr>
                <w:b/>
                <w:bCs/>
                <w:sz w:val="24"/>
              </w:rPr>
            </w:pPr>
          </w:p>
        </w:tc>
        <w:tc>
          <w:tcPr>
            <w:tcW w:w="1134" w:type="dxa"/>
            <w:vAlign w:val="center"/>
          </w:tcPr>
          <w:p>
            <w:pPr>
              <w:jc w:val="center"/>
              <w:rPr>
                <w:b/>
                <w:bCs/>
                <w:sz w:val="24"/>
              </w:rPr>
            </w:pPr>
          </w:p>
        </w:tc>
        <w:tc>
          <w:tcPr>
            <w:tcW w:w="1276" w:type="dxa"/>
            <w:vAlign w:val="center"/>
          </w:tcPr>
          <w:p>
            <w:pPr>
              <w:jc w:val="center"/>
              <w:rPr>
                <w:b/>
                <w:bCs/>
                <w:sz w:val="24"/>
              </w:rPr>
            </w:pPr>
          </w:p>
        </w:tc>
        <w:tc>
          <w:tcPr>
            <w:tcW w:w="1569" w:type="dxa"/>
            <w:vAlign w:val="center"/>
          </w:tcPr>
          <w:p>
            <w:pPr>
              <w:jc w:val="center"/>
              <w:rPr>
                <w:b/>
                <w:bCs/>
                <w:sz w:val="24"/>
              </w:rPr>
            </w:pPr>
          </w:p>
        </w:tc>
        <w:tc>
          <w:tcPr>
            <w:tcW w:w="1592" w:type="dxa"/>
            <w:gridSpan w:val="2"/>
            <w:vAlign w:val="center"/>
          </w:tcPr>
          <w:p>
            <w:r>
              <w:drawing>
                <wp:anchor distT="0" distB="0" distL="114300" distR="114300" simplePos="0" relativeHeight="251657216"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9"/>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tcPr>
          <w:p>
            <w:pPr>
              <w:rPr>
                <w:b/>
                <w:bCs/>
                <w:sz w:val="24"/>
              </w:rPr>
            </w:pPr>
          </w:p>
        </w:tc>
        <w:tc>
          <w:tcPr>
            <w:tcW w:w="1751" w:type="dxa"/>
          </w:tcPr>
          <w:p>
            <w:pPr>
              <w:rPr>
                <w:b/>
                <w:bCs/>
                <w:sz w:val="24"/>
              </w:rPr>
            </w:pPr>
          </w:p>
        </w:tc>
        <w:tc>
          <w:tcPr>
            <w:tcW w:w="1134" w:type="dxa"/>
          </w:tcPr>
          <w:p>
            <w:pPr>
              <w:rPr>
                <w:b/>
                <w:bCs/>
                <w:sz w:val="24"/>
              </w:rPr>
            </w:pPr>
          </w:p>
        </w:tc>
        <w:tc>
          <w:tcPr>
            <w:tcW w:w="1276" w:type="dxa"/>
          </w:tcPr>
          <w:p>
            <w:pPr>
              <w:rPr>
                <w:b/>
                <w:bCs/>
                <w:sz w:val="24"/>
              </w:rPr>
            </w:pPr>
          </w:p>
        </w:tc>
        <w:tc>
          <w:tcPr>
            <w:tcW w:w="1569" w:type="dxa"/>
          </w:tcPr>
          <w:p>
            <w:pPr>
              <w:rPr>
                <w:b/>
                <w:bCs/>
                <w:sz w:val="24"/>
              </w:rPr>
            </w:pPr>
          </w:p>
        </w:tc>
        <w:tc>
          <w:tcPr>
            <w:tcW w:w="1592" w:type="dxa"/>
            <w:gridSpan w:val="2"/>
          </w:tcPr>
          <w:p>
            <w:r>
              <w:drawing>
                <wp:anchor distT="0" distB="0" distL="114300" distR="114300" simplePos="0" relativeHeight="251658240"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tcPr>
          <w:p>
            <w:pPr>
              <w:rPr>
                <w:b/>
                <w:bCs/>
                <w:sz w:val="24"/>
              </w:rPr>
            </w:pPr>
          </w:p>
        </w:tc>
        <w:tc>
          <w:tcPr>
            <w:tcW w:w="1751" w:type="dxa"/>
          </w:tcPr>
          <w:p>
            <w:pPr>
              <w:rPr>
                <w:b/>
                <w:bCs/>
                <w:sz w:val="24"/>
              </w:rPr>
            </w:pPr>
          </w:p>
        </w:tc>
        <w:tc>
          <w:tcPr>
            <w:tcW w:w="1134" w:type="dxa"/>
          </w:tcPr>
          <w:p>
            <w:pPr>
              <w:rPr>
                <w:b/>
                <w:bCs/>
                <w:sz w:val="24"/>
              </w:rPr>
            </w:pPr>
          </w:p>
        </w:tc>
        <w:tc>
          <w:tcPr>
            <w:tcW w:w="1276" w:type="dxa"/>
          </w:tcPr>
          <w:p>
            <w:pPr>
              <w:rPr>
                <w:b/>
                <w:bCs/>
                <w:sz w:val="24"/>
              </w:rPr>
            </w:pPr>
          </w:p>
        </w:tc>
        <w:tc>
          <w:tcPr>
            <w:tcW w:w="1569" w:type="dxa"/>
          </w:tcPr>
          <w:p>
            <w:pPr>
              <w:rPr>
                <w:b/>
                <w:bCs/>
                <w:sz w:val="24"/>
              </w:rPr>
            </w:pPr>
          </w:p>
        </w:tc>
        <w:tc>
          <w:tcPr>
            <w:tcW w:w="1592" w:type="dxa"/>
            <w:gridSpan w:val="2"/>
          </w:tcPr>
          <w:p>
            <w:r>
              <w:drawing>
                <wp:anchor distT="0" distB="0" distL="114300" distR="114300" simplePos="0" relativeHeight="251659264"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1"/>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92" w:type="dxa"/>
            <w:vMerge w:val="continue"/>
          </w:tcPr>
          <w:p>
            <w:pPr>
              <w:rPr>
                <w:b/>
                <w:bCs/>
                <w:sz w:val="24"/>
              </w:rPr>
            </w:pPr>
          </w:p>
        </w:tc>
        <w:tc>
          <w:tcPr>
            <w:tcW w:w="1751" w:type="dxa"/>
          </w:tcPr>
          <w:p>
            <w:pPr>
              <w:rPr>
                <w:b/>
                <w:bCs/>
                <w:sz w:val="24"/>
              </w:rPr>
            </w:pPr>
          </w:p>
        </w:tc>
        <w:tc>
          <w:tcPr>
            <w:tcW w:w="1134" w:type="dxa"/>
          </w:tcPr>
          <w:p>
            <w:pPr>
              <w:rPr>
                <w:b/>
                <w:bCs/>
                <w:sz w:val="24"/>
              </w:rPr>
            </w:pPr>
          </w:p>
        </w:tc>
        <w:tc>
          <w:tcPr>
            <w:tcW w:w="1276" w:type="dxa"/>
          </w:tcPr>
          <w:p>
            <w:pPr>
              <w:rPr>
                <w:b/>
                <w:bCs/>
                <w:sz w:val="24"/>
              </w:rPr>
            </w:pPr>
          </w:p>
        </w:tc>
        <w:tc>
          <w:tcPr>
            <w:tcW w:w="1569" w:type="dxa"/>
          </w:tcPr>
          <w:p>
            <w:pPr>
              <w:rPr>
                <w:b/>
                <w:bCs/>
                <w:sz w:val="24"/>
              </w:rPr>
            </w:pPr>
          </w:p>
        </w:tc>
        <w:tc>
          <w:tcPr>
            <w:tcW w:w="1592" w:type="dxa"/>
            <w:gridSpan w:val="2"/>
          </w:tcPr>
          <w:p>
            <w:r>
              <w:drawing>
                <wp:anchor distT="0" distB="0" distL="114300" distR="114300" simplePos="0" relativeHeight="251660288"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2"/>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192" w:type="dxa"/>
            <w:vMerge w:val="continue"/>
          </w:tcPr>
          <w:p>
            <w:pPr>
              <w:rPr>
                <w:b/>
                <w:bCs/>
                <w:sz w:val="24"/>
              </w:rPr>
            </w:pPr>
          </w:p>
        </w:tc>
        <w:tc>
          <w:tcPr>
            <w:tcW w:w="1751" w:type="dxa"/>
          </w:tcPr>
          <w:p>
            <w:pPr>
              <w:rPr>
                <w:b/>
                <w:bCs/>
                <w:sz w:val="24"/>
              </w:rPr>
            </w:pPr>
          </w:p>
        </w:tc>
        <w:tc>
          <w:tcPr>
            <w:tcW w:w="1134" w:type="dxa"/>
          </w:tcPr>
          <w:p>
            <w:pPr>
              <w:rPr>
                <w:b/>
                <w:bCs/>
                <w:sz w:val="24"/>
              </w:rPr>
            </w:pPr>
          </w:p>
        </w:tc>
        <w:tc>
          <w:tcPr>
            <w:tcW w:w="1276" w:type="dxa"/>
          </w:tcPr>
          <w:p>
            <w:pPr>
              <w:rPr>
                <w:b/>
                <w:bCs/>
                <w:sz w:val="24"/>
              </w:rPr>
            </w:pPr>
          </w:p>
        </w:tc>
        <w:tc>
          <w:tcPr>
            <w:tcW w:w="1569" w:type="dxa"/>
          </w:tcPr>
          <w:p>
            <w:pPr>
              <w:rPr>
                <w:b/>
                <w:bCs/>
                <w:sz w:val="24"/>
              </w:rPr>
            </w:pPr>
          </w:p>
        </w:tc>
        <w:tc>
          <w:tcPr>
            <w:tcW w:w="1592" w:type="dxa"/>
            <w:gridSpan w:val="2"/>
          </w:tcPr>
          <w:p>
            <w:r>
              <w:drawing>
                <wp:anchor distT="0" distB="0" distL="114300" distR="114300" simplePos="0" relativeHeight="251661312" behindDoc="0" locked="0" layoutInCell="1" allowOverlap="1">
                  <wp:simplePos x="0" y="0"/>
                  <wp:positionH relativeFrom="column">
                    <wp:posOffset>2857500</wp:posOffset>
                  </wp:positionH>
                  <wp:positionV relativeFrom="paragraph">
                    <wp:posOffset>5844540</wp:posOffset>
                  </wp:positionV>
                  <wp:extent cx="2171700" cy="2265680"/>
                  <wp:effectExtent l="19050" t="0" r="0" b="0"/>
                  <wp:wrapNone/>
                  <wp:docPr id="105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3"/>
                          <pic:cNvPicPr>
                            <a:picLocks noChangeAspect="1" noChangeArrowheads="1"/>
                          </pic:cNvPicPr>
                        </pic:nvPicPr>
                        <pic:blipFill>
                          <a:blip r:embed="rId7"/>
                          <a:srcRect/>
                          <a:stretch>
                            <a:fillRect/>
                          </a:stretch>
                        </pic:blipFill>
                        <pic:spPr>
                          <a:xfrm>
                            <a:off x="0" y="0"/>
                            <a:ext cx="2171700" cy="2265680"/>
                          </a:xfrm>
                          <a:prstGeom prst="rect">
                            <a:avLst/>
                          </a:prstGeom>
                          <a:noFill/>
                          <a:ln w="9525">
                            <a:noFill/>
                            <a:miter lim="800000"/>
                            <a:headEnd/>
                            <a:tailEnd/>
                          </a:ln>
                        </pic:spPr>
                      </pic:pic>
                    </a:graphicData>
                  </a:graphic>
                </wp:anchor>
              </w:drawing>
            </w:r>
            <w:r>
              <w:rPr>
                <w:rFonts w:hint="eastAsia"/>
              </w:rPr>
              <w:t>标展个</w:t>
            </w:r>
          </w:p>
          <w:p>
            <w:r>
              <w:rPr>
                <w:rFonts w:hint="eastAsia"/>
              </w:rPr>
              <w:t>空地平米</w:t>
            </w:r>
          </w:p>
        </w:tc>
        <w:tc>
          <w:tcPr>
            <w:tcW w:w="906" w:type="dxa"/>
          </w:tcPr>
          <w:p/>
        </w:tc>
      </w:tr>
    </w:tbl>
    <w:p>
      <w:pPr>
        <w:spacing w:line="640" w:lineRule="exact"/>
        <w:rPr>
          <w:rFonts w:ascii="黑体" w:hAnsi="黑体" w:eastAsia="黑体" w:cs="仿宋"/>
          <w:sz w:val="32"/>
          <w:szCs w:val="32"/>
        </w:rPr>
      </w:pPr>
      <w:r>
        <w:rPr>
          <w:rFonts w:hint="eastAsia" w:ascii="黑体" w:hAnsi="黑体" w:eastAsia="黑体" w:cs="仿宋"/>
          <w:sz w:val="32"/>
          <w:szCs w:val="32"/>
        </w:rPr>
        <w:t>附 表2</w:t>
      </w:r>
    </w:p>
    <w:p>
      <w:pPr>
        <w:jc w:val="center"/>
        <w:rPr>
          <w:rFonts w:hint="eastAsia" w:ascii="方正大标宋简体" w:hAnsi="宋体" w:eastAsia="方正大标宋简体" w:cs="宋体"/>
          <w:sz w:val="36"/>
          <w:szCs w:val="44"/>
        </w:rPr>
      </w:pPr>
      <w:r>
        <w:rPr>
          <w:rFonts w:hint="eastAsia" w:ascii="方正大标宋简体" w:hAnsi="宋体" w:eastAsia="方正大标宋简体" w:cs="宋体"/>
          <w:sz w:val="36"/>
          <w:szCs w:val="44"/>
        </w:rPr>
        <w:t>2017郑州（中国）·好粮油产销对接</w:t>
      </w:r>
    </w:p>
    <w:p>
      <w:pPr>
        <w:jc w:val="center"/>
        <w:rPr>
          <w:rFonts w:hint="eastAsia" w:ascii="方正大标宋简体" w:hAnsi="方正大标宋简体" w:eastAsia="方正大标宋简体" w:cs="方正大标宋简体"/>
          <w:sz w:val="36"/>
          <w:szCs w:val="44"/>
        </w:rPr>
      </w:pPr>
      <w:r>
        <w:rPr>
          <w:rFonts w:hint="eastAsia" w:ascii="方正大标宋简体" w:hAnsi="宋体" w:eastAsia="方正大标宋简体" w:cs="宋体"/>
          <w:sz w:val="36"/>
          <w:szCs w:val="44"/>
        </w:rPr>
        <w:t>及设备技术博览会</w:t>
      </w:r>
      <w:r>
        <w:rPr>
          <w:rFonts w:hint="eastAsia" w:ascii="方正大标宋简体" w:eastAsia="方正大标宋简体"/>
          <w:sz w:val="36"/>
          <w:szCs w:val="44"/>
        </w:rPr>
        <w:t>参展申请表</w:t>
      </w:r>
    </w:p>
    <w:tbl>
      <w:tblPr>
        <w:tblStyle w:val="9"/>
        <w:tblW w:w="8820" w:type="dxa"/>
        <w:jc w:val="center"/>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70"/>
        <w:gridCol w:w="653"/>
        <w:gridCol w:w="1078"/>
        <w:gridCol w:w="541"/>
        <w:gridCol w:w="176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restart"/>
            <w:vAlign w:val="center"/>
          </w:tcPr>
          <w:p>
            <w:pPr>
              <w:spacing w:line="480" w:lineRule="exact"/>
              <w:jc w:val="center"/>
              <w:rPr>
                <w:rFonts w:ascii="宋体" w:hAnsi="宋体" w:cs="宋体"/>
                <w:sz w:val="24"/>
              </w:rPr>
            </w:pPr>
            <w:r>
              <w:rPr>
                <w:rFonts w:hint="eastAsia" w:ascii="宋体" w:hAnsi="宋体" w:cs="宋体"/>
                <w:sz w:val="24"/>
              </w:rPr>
              <w:t>单位名称</w:t>
            </w:r>
          </w:p>
        </w:tc>
        <w:tc>
          <w:tcPr>
            <w:tcW w:w="1270" w:type="dxa"/>
            <w:vAlign w:val="center"/>
          </w:tcPr>
          <w:p>
            <w:pPr>
              <w:spacing w:line="480" w:lineRule="exact"/>
              <w:jc w:val="center"/>
              <w:rPr>
                <w:rFonts w:ascii="宋体" w:hAnsi="宋体" w:cs="宋体"/>
                <w:sz w:val="24"/>
              </w:rPr>
            </w:pPr>
            <w:r>
              <w:rPr>
                <w:rFonts w:hint="eastAsia" w:ascii="宋体" w:hAnsi="宋体" w:cs="宋体"/>
                <w:sz w:val="24"/>
              </w:rPr>
              <w:t>中文</w:t>
            </w:r>
          </w:p>
        </w:tc>
        <w:tc>
          <w:tcPr>
            <w:tcW w:w="6369" w:type="dxa"/>
            <w:gridSpan w:val="5"/>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270" w:type="dxa"/>
            <w:vAlign w:val="center"/>
          </w:tcPr>
          <w:p>
            <w:pPr>
              <w:spacing w:line="480" w:lineRule="exact"/>
              <w:jc w:val="center"/>
              <w:rPr>
                <w:rFonts w:ascii="宋体" w:hAnsi="宋体" w:cs="宋体"/>
                <w:sz w:val="24"/>
              </w:rPr>
            </w:pPr>
            <w:r>
              <w:rPr>
                <w:rFonts w:hint="eastAsia" w:ascii="宋体" w:hAnsi="宋体" w:cs="宋体"/>
                <w:sz w:val="24"/>
              </w:rPr>
              <w:t>英文</w:t>
            </w:r>
          </w:p>
        </w:tc>
        <w:tc>
          <w:tcPr>
            <w:tcW w:w="6369" w:type="dxa"/>
            <w:gridSpan w:val="5"/>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181" w:type="dxa"/>
            <w:vAlign w:val="center"/>
          </w:tcPr>
          <w:p>
            <w:pPr>
              <w:spacing w:line="480" w:lineRule="exact"/>
              <w:jc w:val="center"/>
              <w:rPr>
                <w:rFonts w:ascii="宋体" w:hAnsi="宋体" w:cs="宋体"/>
                <w:sz w:val="24"/>
              </w:rPr>
            </w:pPr>
            <w:r>
              <w:rPr>
                <w:rFonts w:hint="eastAsia" w:ascii="宋体" w:hAnsi="宋体" w:cs="宋体"/>
                <w:sz w:val="24"/>
              </w:rPr>
              <w:t>通信地址</w:t>
            </w:r>
          </w:p>
        </w:tc>
        <w:tc>
          <w:tcPr>
            <w:tcW w:w="7639" w:type="dxa"/>
            <w:gridSpan w:val="6"/>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restart"/>
            <w:vAlign w:val="center"/>
          </w:tcPr>
          <w:p>
            <w:pPr>
              <w:spacing w:line="480" w:lineRule="exact"/>
              <w:jc w:val="center"/>
              <w:rPr>
                <w:rFonts w:ascii="宋体" w:hAnsi="宋体" w:cs="宋体"/>
                <w:sz w:val="24"/>
              </w:rPr>
            </w:pPr>
            <w:r>
              <w:rPr>
                <w:rFonts w:hint="eastAsia" w:ascii="宋体" w:hAnsi="宋体" w:cs="宋体"/>
                <w:sz w:val="24"/>
              </w:rPr>
              <w:t>联</w:t>
            </w:r>
          </w:p>
          <w:p>
            <w:pPr>
              <w:spacing w:line="480" w:lineRule="exact"/>
              <w:jc w:val="center"/>
              <w:rPr>
                <w:rFonts w:ascii="宋体" w:hAnsi="宋体" w:cs="宋体"/>
                <w:sz w:val="24"/>
              </w:rPr>
            </w:pPr>
            <w:r>
              <w:rPr>
                <w:rFonts w:hint="eastAsia" w:ascii="宋体" w:hAnsi="宋体" w:cs="宋体"/>
                <w:sz w:val="24"/>
              </w:rPr>
              <w:t>系</w:t>
            </w:r>
          </w:p>
          <w:p>
            <w:pPr>
              <w:spacing w:line="480" w:lineRule="exact"/>
              <w:jc w:val="center"/>
              <w:rPr>
                <w:rFonts w:ascii="宋体" w:hAnsi="宋体" w:cs="宋体"/>
                <w:sz w:val="24"/>
              </w:rPr>
            </w:pPr>
            <w:r>
              <w:rPr>
                <w:rFonts w:hint="eastAsia" w:ascii="宋体" w:hAnsi="宋体" w:cs="宋体"/>
                <w:sz w:val="24"/>
              </w:rPr>
              <w:t>人</w:t>
            </w: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姓名</w:t>
            </w:r>
          </w:p>
        </w:tc>
        <w:tc>
          <w:tcPr>
            <w:tcW w:w="1619" w:type="dxa"/>
            <w:gridSpan w:val="2"/>
            <w:vAlign w:val="center"/>
          </w:tcPr>
          <w:p>
            <w:pPr>
              <w:spacing w:line="480" w:lineRule="exact"/>
              <w:jc w:val="center"/>
              <w:rPr>
                <w:rFonts w:ascii="宋体" w:hAnsi="宋体" w:cs="宋体"/>
                <w:sz w:val="24"/>
              </w:rPr>
            </w:pPr>
          </w:p>
        </w:tc>
        <w:tc>
          <w:tcPr>
            <w:tcW w:w="1766" w:type="dxa"/>
            <w:vAlign w:val="center"/>
          </w:tcPr>
          <w:p>
            <w:pPr>
              <w:spacing w:line="480" w:lineRule="exact"/>
              <w:jc w:val="center"/>
              <w:rPr>
                <w:rFonts w:ascii="宋体" w:hAnsi="宋体" w:cs="宋体"/>
                <w:sz w:val="24"/>
              </w:rPr>
            </w:pPr>
            <w:r>
              <w:rPr>
                <w:rFonts w:hint="eastAsia" w:ascii="宋体" w:hAnsi="宋体" w:cs="宋体"/>
                <w:sz w:val="24"/>
              </w:rPr>
              <w:t>职务</w:t>
            </w:r>
          </w:p>
        </w:tc>
        <w:tc>
          <w:tcPr>
            <w:tcW w:w="2331"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电话</w:t>
            </w:r>
          </w:p>
        </w:tc>
        <w:tc>
          <w:tcPr>
            <w:tcW w:w="1619" w:type="dxa"/>
            <w:gridSpan w:val="2"/>
            <w:vAlign w:val="center"/>
          </w:tcPr>
          <w:p>
            <w:pPr>
              <w:spacing w:line="480" w:lineRule="exact"/>
              <w:jc w:val="center"/>
              <w:rPr>
                <w:rFonts w:ascii="宋体" w:hAnsi="宋体" w:cs="宋体"/>
                <w:sz w:val="24"/>
              </w:rPr>
            </w:pPr>
          </w:p>
        </w:tc>
        <w:tc>
          <w:tcPr>
            <w:tcW w:w="1766" w:type="dxa"/>
            <w:vAlign w:val="center"/>
          </w:tcPr>
          <w:p>
            <w:pPr>
              <w:spacing w:line="480" w:lineRule="exact"/>
              <w:jc w:val="center"/>
              <w:rPr>
                <w:rFonts w:ascii="宋体" w:hAnsi="宋体" w:cs="宋体"/>
                <w:sz w:val="24"/>
              </w:rPr>
            </w:pPr>
            <w:r>
              <w:rPr>
                <w:rFonts w:hint="eastAsia" w:ascii="宋体" w:hAnsi="宋体" w:cs="宋体"/>
                <w:sz w:val="24"/>
              </w:rPr>
              <w:t>传真</w:t>
            </w:r>
          </w:p>
        </w:tc>
        <w:tc>
          <w:tcPr>
            <w:tcW w:w="2331"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手机</w:t>
            </w:r>
          </w:p>
        </w:tc>
        <w:tc>
          <w:tcPr>
            <w:tcW w:w="1619" w:type="dxa"/>
            <w:gridSpan w:val="2"/>
            <w:vAlign w:val="center"/>
          </w:tcPr>
          <w:p>
            <w:pPr>
              <w:spacing w:line="480" w:lineRule="exact"/>
              <w:jc w:val="center"/>
              <w:rPr>
                <w:rFonts w:ascii="宋体" w:hAnsi="宋体" w:cs="宋体"/>
                <w:sz w:val="24"/>
              </w:rPr>
            </w:pPr>
          </w:p>
        </w:tc>
        <w:tc>
          <w:tcPr>
            <w:tcW w:w="1766" w:type="dxa"/>
            <w:vAlign w:val="center"/>
          </w:tcPr>
          <w:p>
            <w:pPr>
              <w:spacing w:line="480" w:lineRule="exact"/>
              <w:jc w:val="center"/>
              <w:rPr>
                <w:rFonts w:ascii="宋体" w:hAnsi="宋体" w:cs="宋体"/>
                <w:sz w:val="24"/>
              </w:rPr>
            </w:pPr>
            <w:r>
              <w:rPr>
                <w:rFonts w:hint="eastAsia" w:ascii="宋体" w:hAnsi="宋体" w:cs="宋体"/>
                <w:sz w:val="24"/>
              </w:rPr>
              <w:t>邮箱</w:t>
            </w:r>
          </w:p>
        </w:tc>
        <w:tc>
          <w:tcPr>
            <w:tcW w:w="2331"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restart"/>
            <w:vAlign w:val="center"/>
          </w:tcPr>
          <w:p>
            <w:pPr>
              <w:spacing w:line="480" w:lineRule="exact"/>
              <w:jc w:val="center"/>
              <w:rPr>
                <w:rFonts w:ascii="宋体" w:hAnsi="宋体" w:cs="宋体"/>
                <w:sz w:val="24"/>
              </w:rPr>
            </w:pPr>
            <w:r>
              <w:rPr>
                <w:rFonts w:hint="eastAsia" w:ascii="宋体" w:hAnsi="宋体" w:cs="宋体"/>
                <w:sz w:val="24"/>
              </w:rPr>
              <w:t>参</w:t>
            </w:r>
          </w:p>
          <w:p>
            <w:pPr>
              <w:spacing w:line="480" w:lineRule="exact"/>
              <w:jc w:val="center"/>
              <w:rPr>
                <w:rFonts w:ascii="宋体" w:hAnsi="宋体" w:cs="宋体"/>
                <w:sz w:val="24"/>
              </w:rPr>
            </w:pPr>
            <w:r>
              <w:rPr>
                <w:rFonts w:hint="eastAsia" w:ascii="宋体" w:hAnsi="宋体" w:cs="宋体"/>
                <w:sz w:val="24"/>
              </w:rPr>
              <w:t>与</w:t>
            </w:r>
          </w:p>
          <w:p>
            <w:pPr>
              <w:spacing w:line="480" w:lineRule="exact"/>
              <w:jc w:val="center"/>
              <w:rPr>
                <w:rFonts w:ascii="宋体" w:hAnsi="宋体" w:cs="宋体"/>
                <w:sz w:val="24"/>
              </w:rPr>
            </w:pPr>
            <w:r>
              <w:rPr>
                <w:rFonts w:hint="eastAsia" w:ascii="宋体" w:hAnsi="宋体" w:cs="宋体"/>
                <w:sz w:val="24"/>
              </w:rPr>
              <w:t>项</w:t>
            </w:r>
          </w:p>
          <w:p>
            <w:pPr>
              <w:spacing w:line="480" w:lineRule="exact"/>
              <w:jc w:val="center"/>
              <w:rPr>
                <w:rFonts w:ascii="宋体" w:hAnsi="宋体" w:cs="宋体"/>
                <w:sz w:val="24"/>
              </w:rPr>
            </w:pPr>
            <w:r>
              <w:rPr>
                <w:rFonts w:hint="eastAsia" w:ascii="宋体" w:hAnsi="宋体" w:cs="宋体"/>
                <w:sz w:val="24"/>
              </w:rPr>
              <w:t>目</w:t>
            </w: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标准展位(3x3）</w:t>
            </w:r>
          </w:p>
        </w:tc>
        <w:tc>
          <w:tcPr>
            <w:tcW w:w="1619" w:type="dxa"/>
            <w:gridSpan w:val="2"/>
            <w:vAlign w:val="center"/>
          </w:tcPr>
          <w:p>
            <w:pPr>
              <w:spacing w:line="480" w:lineRule="exact"/>
              <w:rPr>
                <w:rFonts w:ascii="宋体" w:hAnsi="宋体" w:cs="宋体"/>
                <w:sz w:val="24"/>
                <w:u w:val="single"/>
              </w:rPr>
            </w:pPr>
            <w:r>
              <w:rPr>
                <w:rFonts w:hint="eastAsia" w:ascii="宋体" w:hAnsi="宋体" w:cs="宋体"/>
                <w:sz w:val="24"/>
              </w:rPr>
              <w:t xml:space="preserve">个 </w:t>
            </w:r>
          </w:p>
        </w:tc>
        <w:tc>
          <w:tcPr>
            <w:tcW w:w="1766" w:type="dxa"/>
            <w:vAlign w:val="center"/>
          </w:tcPr>
          <w:p>
            <w:pPr>
              <w:spacing w:line="480" w:lineRule="exact"/>
              <w:jc w:val="center"/>
              <w:rPr>
                <w:rFonts w:ascii="宋体" w:hAnsi="宋体" w:cs="宋体"/>
                <w:sz w:val="24"/>
              </w:rPr>
            </w:pPr>
            <w:r>
              <w:rPr>
                <w:rFonts w:hint="eastAsia" w:ascii="宋体" w:hAnsi="宋体" w:cs="宋体"/>
                <w:sz w:val="24"/>
              </w:rPr>
              <w:t>展位号</w:t>
            </w:r>
          </w:p>
        </w:tc>
        <w:tc>
          <w:tcPr>
            <w:tcW w:w="2331"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rPr>
                <w:rFonts w:ascii="宋体" w:hAnsi="宋体" w:cs="宋体"/>
                <w:sz w:val="24"/>
              </w:rPr>
            </w:pPr>
            <w:r>
              <w:rPr>
                <w:rFonts w:hint="eastAsia" w:ascii="宋体" w:hAnsi="宋体" w:cs="宋体"/>
                <w:sz w:val="24"/>
              </w:rPr>
              <w:t>精装展位(3x3)</w:t>
            </w:r>
          </w:p>
        </w:tc>
        <w:tc>
          <w:tcPr>
            <w:tcW w:w="1619" w:type="dxa"/>
            <w:gridSpan w:val="2"/>
            <w:vAlign w:val="center"/>
          </w:tcPr>
          <w:p>
            <w:pPr>
              <w:spacing w:line="480" w:lineRule="exact"/>
              <w:rPr>
                <w:rFonts w:ascii="宋体" w:hAnsi="宋体" w:cs="宋体"/>
                <w:sz w:val="24"/>
              </w:rPr>
            </w:pPr>
            <w:r>
              <w:rPr>
                <w:rFonts w:hint="eastAsia" w:ascii="宋体" w:hAnsi="宋体" w:cs="宋体"/>
                <w:sz w:val="24"/>
              </w:rPr>
              <w:t>个</w:t>
            </w:r>
          </w:p>
        </w:tc>
        <w:tc>
          <w:tcPr>
            <w:tcW w:w="1766" w:type="dxa"/>
            <w:vAlign w:val="center"/>
          </w:tcPr>
          <w:p>
            <w:pPr>
              <w:spacing w:line="480" w:lineRule="exact"/>
              <w:jc w:val="center"/>
              <w:rPr>
                <w:rFonts w:ascii="宋体" w:hAnsi="宋体" w:cs="宋体"/>
                <w:sz w:val="24"/>
              </w:rPr>
            </w:pPr>
            <w:r>
              <w:rPr>
                <w:rFonts w:hint="eastAsia" w:ascii="宋体" w:hAnsi="宋体" w:cs="宋体"/>
                <w:sz w:val="24"/>
              </w:rPr>
              <w:t>展位号</w:t>
            </w:r>
          </w:p>
        </w:tc>
        <w:tc>
          <w:tcPr>
            <w:tcW w:w="2331" w:type="dxa"/>
            <w:vAlign w:val="center"/>
          </w:tcPr>
          <w:p>
            <w:pPr>
              <w:spacing w:line="480" w:lineRule="exact"/>
              <w:rPr>
                <w:rFonts w:ascii="宋体"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特装展位（光地）</w:t>
            </w:r>
          </w:p>
        </w:tc>
        <w:tc>
          <w:tcPr>
            <w:tcW w:w="1619" w:type="dxa"/>
            <w:gridSpan w:val="2"/>
            <w:vAlign w:val="center"/>
          </w:tcPr>
          <w:p>
            <w:pPr>
              <w:spacing w:line="480" w:lineRule="exact"/>
              <w:rPr>
                <w:rFonts w:ascii="宋体" w:hAnsi="宋体" w:cs="宋体"/>
                <w:sz w:val="24"/>
              </w:rPr>
            </w:pPr>
            <w:r>
              <w:rPr>
                <w:rFonts w:hint="eastAsia" w:ascii="宋体" w:hAnsi="宋体" w:cs="宋体"/>
                <w:sz w:val="24"/>
              </w:rPr>
              <w:t>㎡</w:t>
            </w:r>
          </w:p>
        </w:tc>
        <w:tc>
          <w:tcPr>
            <w:tcW w:w="1766" w:type="dxa"/>
            <w:vAlign w:val="center"/>
          </w:tcPr>
          <w:p>
            <w:pPr>
              <w:spacing w:line="480" w:lineRule="exact"/>
              <w:jc w:val="center"/>
              <w:rPr>
                <w:rFonts w:ascii="宋体" w:hAnsi="宋体" w:cs="宋体"/>
                <w:sz w:val="24"/>
              </w:rPr>
            </w:pPr>
            <w:r>
              <w:rPr>
                <w:rFonts w:hint="eastAsia" w:ascii="宋体" w:hAnsi="宋体" w:cs="宋体"/>
                <w:sz w:val="24"/>
              </w:rPr>
              <w:t>展位号</w:t>
            </w:r>
          </w:p>
        </w:tc>
        <w:tc>
          <w:tcPr>
            <w:tcW w:w="2331" w:type="dxa"/>
            <w:vAlign w:val="center"/>
          </w:tcPr>
          <w:p>
            <w:pPr>
              <w:spacing w:line="4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会刊广告</w:t>
            </w:r>
          </w:p>
        </w:tc>
        <w:tc>
          <w:tcPr>
            <w:tcW w:w="1619" w:type="dxa"/>
            <w:gridSpan w:val="2"/>
            <w:vAlign w:val="center"/>
          </w:tcPr>
          <w:p>
            <w:pPr>
              <w:spacing w:line="480" w:lineRule="exact"/>
              <w:jc w:val="center"/>
              <w:rPr>
                <w:rFonts w:ascii="宋体" w:hAnsi="宋体" w:cs="宋体"/>
                <w:sz w:val="24"/>
              </w:rPr>
            </w:pPr>
          </w:p>
        </w:tc>
        <w:tc>
          <w:tcPr>
            <w:tcW w:w="1766" w:type="dxa"/>
            <w:vAlign w:val="center"/>
          </w:tcPr>
          <w:p>
            <w:pPr>
              <w:spacing w:line="480" w:lineRule="exact"/>
              <w:jc w:val="center"/>
              <w:rPr>
                <w:rFonts w:ascii="宋体" w:hAnsi="宋体" w:cs="宋体"/>
                <w:sz w:val="24"/>
              </w:rPr>
            </w:pPr>
            <w:r>
              <w:rPr>
                <w:rFonts w:hint="eastAsia" w:ascii="宋体" w:hAnsi="宋体" w:cs="宋体"/>
                <w:sz w:val="24"/>
              </w:rPr>
              <w:t>现场广告</w:t>
            </w:r>
          </w:p>
        </w:tc>
        <w:tc>
          <w:tcPr>
            <w:tcW w:w="2331" w:type="dxa"/>
            <w:vAlign w:val="center"/>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81" w:type="dxa"/>
            <w:vMerge w:val="continue"/>
            <w:vAlign w:val="center"/>
          </w:tcPr>
          <w:p>
            <w:pPr>
              <w:spacing w:line="480" w:lineRule="exact"/>
              <w:jc w:val="center"/>
              <w:rPr>
                <w:rFonts w:ascii="宋体" w:hAnsi="宋体" w:cs="宋体"/>
                <w:sz w:val="24"/>
              </w:rPr>
            </w:pPr>
          </w:p>
        </w:tc>
        <w:tc>
          <w:tcPr>
            <w:tcW w:w="1923" w:type="dxa"/>
            <w:gridSpan w:val="2"/>
            <w:vAlign w:val="center"/>
          </w:tcPr>
          <w:p>
            <w:pPr>
              <w:spacing w:line="480" w:lineRule="exact"/>
              <w:jc w:val="center"/>
              <w:rPr>
                <w:rFonts w:ascii="宋体" w:hAnsi="宋体" w:cs="宋体"/>
                <w:sz w:val="24"/>
              </w:rPr>
            </w:pPr>
            <w:r>
              <w:rPr>
                <w:rFonts w:hint="eastAsia" w:ascii="宋体" w:hAnsi="宋体" w:cs="宋体"/>
                <w:sz w:val="24"/>
              </w:rPr>
              <w:t>赞助</w:t>
            </w:r>
          </w:p>
        </w:tc>
        <w:tc>
          <w:tcPr>
            <w:tcW w:w="5716" w:type="dxa"/>
            <w:gridSpan w:val="4"/>
            <w:vAlign w:val="center"/>
          </w:tcPr>
          <w:p>
            <w:pPr>
              <w:spacing w:line="480" w:lineRule="exact"/>
              <w:jc w:val="left"/>
              <w:rPr>
                <w:rFonts w:ascii="宋体" w:hAnsi="宋体" w:cs="宋体"/>
                <w:sz w:val="24"/>
              </w:rPr>
            </w:pPr>
            <w:r>
              <w:rPr>
                <w:rFonts w:hint="eastAsia" w:ascii="宋体" w:hAnsi="宋体" w:cs="宋体"/>
                <w:sz w:val="24"/>
              </w:rPr>
              <w:t>□冠名  □协办  □赞助（晚宴、礼品、奖品）划√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181" w:type="dxa"/>
            <w:vMerge w:val="continue"/>
            <w:vAlign w:val="center"/>
          </w:tcPr>
          <w:p>
            <w:pPr>
              <w:spacing w:line="480" w:lineRule="exact"/>
              <w:jc w:val="center"/>
              <w:rPr>
                <w:rFonts w:ascii="宋体" w:hAnsi="宋体" w:cs="宋体"/>
                <w:sz w:val="24"/>
              </w:rPr>
            </w:pPr>
          </w:p>
        </w:tc>
        <w:tc>
          <w:tcPr>
            <w:tcW w:w="7639" w:type="dxa"/>
            <w:gridSpan w:val="6"/>
            <w:vAlign w:val="center"/>
          </w:tcPr>
          <w:p>
            <w:pPr>
              <w:spacing w:line="480" w:lineRule="exact"/>
              <w:jc w:val="left"/>
              <w:rPr>
                <w:rFonts w:ascii="宋体" w:hAnsi="宋体" w:cs="宋体"/>
                <w:sz w:val="24"/>
              </w:rPr>
            </w:pPr>
            <w:r>
              <w:rPr>
                <w:rFonts w:hint="eastAsia" w:ascii="宋体" w:hAnsi="宋体" w:cs="宋体"/>
                <w:b/>
                <w:bCs/>
                <w:sz w:val="24"/>
              </w:rPr>
              <w:t>注</w:t>
            </w:r>
            <w:r>
              <w:rPr>
                <w:rFonts w:hint="eastAsia" w:ascii="宋体" w:hAnsi="宋体" w:cs="宋体"/>
                <w:sz w:val="24"/>
              </w:rPr>
              <w:t>：以上各个参与项目的内容和数量，请与会务组沟通确认后再行填报。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182" w:type="dxa"/>
            <w:gridSpan w:val="4"/>
            <w:vAlign w:val="center"/>
          </w:tcPr>
          <w:p>
            <w:pPr>
              <w:spacing w:line="480" w:lineRule="exact"/>
              <w:jc w:val="center"/>
              <w:rPr>
                <w:rFonts w:ascii="宋体" w:hAnsi="宋体" w:cs="宋体"/>
                <w:sz w:val="24"/>
              </w:rPr>
            </w:pPr>
            <w:r>
              <w:rPr>
                <w:rFonts w:hint="eastAsia" w:ascii="宋体" w:hAnsi="宋体" w:cs="宋体"/>
                <w:sz w:val="24"/>
              </w:rPr>
              <w:t>申请单位（签字盖章）</w:t>
            </w:r>
          </w:p>
        </w:tc>
        <w:tc>
          <w:tcPr>
            <w:tcW w:w="4638" w:type="dxa"/>
            <w:gridSpan w:val="3"/>
            <w:vAlign w:val="center"/>
          </w:tcPr>
          <w:p>
            <w:pPr>
              <w:spacing w:line="480" w:lineRule="exact"/>
              <w:jc w:val="center"/>
              <w:rPr>
                <w:rFonts w:ascii="宋体" w:hAnsi="宋体" w:cs="宋体"/>
                <w:sz w:val="24"/>
              </w:rPr>
            </w:pPr>
            <w:r>
              <w:rPr>
                <w:rFonts w:hint="eastAsia" w:ascii="宋体" w:hAnsi="宋体" w:cs="宋体"/>
                <w:sz w:val="24"/>
              </w:rPr>
              <w:t>承办方/组委会（签字盖章）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jc w:val="center"/>
        </w:trPr>
        <w:tc>
          <w:tcPr>
            <w:tcW w:w="4182" w:type="dxa"/>
            <w:gridSpan w:val="4"/>
            <w:vAlign w:val="center"/>
          </w:tcPr>
          <w:p>
            <w:pPr>
              <w:spacing w:line="480" w:lineRule="exact"/>
              <w:rPr>
                <w:rFonts w:ascii="宋体" w:hAnsi="宋体" w:cs="宋体"/>
                <w:sz w:val="24"/>
              </w:rPr>
            </w:pPr>
            <w:r>
              <w:rPr>
                <w:rFonts w:hint="eastAsia" w:ascii="宋体" w:hAnsi="宋体" w:cs="宋体"/>
                <w:sz w:val="24"/>
              </w:rPr>
              <w:t>负责人：</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日  期：</w:t>
            </w:r>
          </w:p>
        </w:tc>
        <w:tc>
          <w:tcPr>
            <w:tcW w:w="4638" w:type="dxa"/>
            <w:gridSpan w:val="3"/>
            <w:vAlign w:val="center"/>
          </w:tcPr>
          <w:p>
            <w:pPr>
              <w:spacing w:line="480" w:lineRule="exact"/>
              <w:rPr>
                <w:rFonts w:ascii="宋体" w:hAnsi="宋体" w:cs="宋体"/>
                <w:sz w:val="24"/>
              </w:rPr>
            </w:pPr>
            <w:r>
              <w:rPr>
                <w:rFonts w:hint="eastAsia" w:ascii="宋体" w:hAnsi="宋体" w:cs="宋体"/>
                <w:sz w:val="24"/>
              </w:rPr>
              <w:t>负责人：</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日  期：</w:t>
            </w:r>
          </w:p>
        </w:tc>
      </w:tr>
    </w:tbl>
    <w:p>
      <w:pPr>
        <w:spacing w:line="586" w:lineRule="exact"/>
        <w:rPr>
          <w:rFonts w:ascii="宋体" w:hAnsi="宋体" w:cs="宋体"/>
          <w:sz w:val="24"/>
        </w:rPr>
        <w:sectPr>
          <w:pgSz w:w="11906" w:h="16838"/>
          <w:pgMar w:top="1440" w:right="1800" w:bottom="1440" w:left="1800" w:header="851" w:footer="992" w:gutter="0"/>
          <w:pgNumType w:fmt="numberInDash"/>
          <w:cols w:space="0" w:num="1"/>
          <w:docGrid w:type="lines" w:linePitch="320" w:charSpace="0"/>
        </w:sectPr>
      </w:pPr>
      <w:r>
        <w:rPr>
          <w:rFonts w:hint="eastAsia" w:ascii="宋体" w:hAnsi="宋体" w:cs="宋体"/>
          <w:sz w:val="24"/>
        </w:rPr>
        <w:t>注：此表须会务组盖章回传方可生效（电邮:303935465@qq.com）。</w:t>
      </w: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pacing w:line="586" w:lineRule="exact"/>
        <w:rPr>
          <w:rFonts w:hint="eastAsia" w:ascii="仿宋" w:hAnsi="仿宋" w:eastAsia="仿宋" w:cs="仿宋"/>
          <w:sz w:val="32"/>
          <w:szCs w:val="32"/>
        </w:rPr>
      </w:pPr>
    </w:p>
    <w:p>
      <w:pPr>
        <w:snapToGrid w:val="0"/>
        <w:spacing w:line="560" w:lineRule="exact"/>
        <w:rPr>
          <w:rFonts w:ascii="仿宋" w:hAnsi="仿宋" w:eastAsia="仿宋" w:cs="华文仿宋"/>
          <w:sz w:val="32"/>
          <w:szCs w:val="32"/>
        </w:rPr>
      </w:pPr>
      <w:r>
        <w:rPr>
          <w:rFonts w:ascii="Times New Roman" w:hAnsi="Times New Roman"/>
        </w:rPr>
        <w:pict>
          <v:line id="_x0000_s2088" o:spid="_x0000_s2088" o:spt="20" style="position:absolute;left:0pt;margin-left:0pt;margin-top:3.8pt;height:0pt;width:432pt;z-index:251665408;mso-width-relative:page;mso-height-relative:page;" coordsize="21600,21600">
            <v:path arrowok="t"/>
            <v:fill focussize="0,0"/>
            <v:stroke/>
            <v:imagedata o:title=""/>
            <o:lock v:ext="edit"/>
          </v:line>
        </w:pict>
      </w:r>
      <w:r>
        <w:rPr>
          <w:rFonts w:hint="eastAsia" w:ascii="仿宋" w:hAnsi="仿宋" w:eastAsia="仿宋" w:cs="华文仿宋"/>
          <w:sz w:val="32"/>
          <w:szCs w:val="32"/>
        </w:rPr>
        <w:t>抄送：中国粮食行业协会、河南省粮食局、河南省民政厅、本会会长、副会长、秘书长。</w:t>
      </w:r>
    </w:p>
    <w:p>
      <w:pPr>
        <w:snapToGrid w:val="0"/>
        <w:spacing w:line="700" w:lineRule="exact"/>
        <w:ind w:firstLine="210" w:firstLineChars="100"/>
        <w:rPr>
          <w:rFonts w:ascii="仿宋" w:hAnsi="仿宋" w:eastAsia="仿宋" w:cs="仿宋"/>
          <w:sz w:val="32"/>
          <w:szCs w:val="32"/>
        </w:rPr>
      </w:pPr>
      <w:r>
        <w:rPr>
          <w:rFonts w:ascii="仿宋" w:hAnsi="仿宋" w:eastAsia="仿宋"/>
        </w:rPr>
        <w:pict>
          <v:line id="_x0000_s2086" o:spid="_x0000_s2086" o:spt="20" style="position:absolute;left:0pt;margin-left:0.75pt;margin-top:5.4pt;height:0pt;width:432pt;z-index:251663360;mso-width-relative:page;mso-height-relative:page;" coordsize="21600,21600">
            <v:path arrowok="t"/>
            <v:fill focussize="0,0"/>
            <v:stroke/>
            <v:imagedata o:title=""/>
            <o:lock v:ext="edit"/>
          </v:line>
        </w:pict>
      </w:r>
      <w:r>
        <w:rPr>
          <w:rFonts w:ascii="仿宋" w:hAnsi="仿宋" w:eastAsia="仿宋"/>
        </w:rPr>
        <w:pict>
          <v:line id="_x0000_s2087" o:spid="_x0000_s2087" o:spt="20" style="position:absolute;left:0pt;margin-left:-0.75pt;margin-top:39.8pt;height:0pt;width:432pt;z-index:251664384;mso-width-relative:page;mso-height-relative:page;" coordsize="21600,21600">
            <v:path arrowok="t"/>
            <v:fill focussize="0,0"/>
            <v:stroke/>
            <v:imagedata o:title=""/>
            <o:lock v:ext="edit"/>
          </v:line>
        </w:pict>
      </w:r>
      <w:r>
        <w:rPr>
          <w:rFonts w:hint="eastAsia" w:ascii="仿宋" w:hAnsi="仿宋" w:eastAsia="仿宋" w:cs="华文仿宋"/>
          <w:sz w:val="32"/>
          <w:szCs w:val="32"/>
        </w:rPr>
        <w:t>河南省粮食行业协会秘书处        2017年7月28日印发</w:t>
      </w:r>
    </w:p>
    <w:sectPr>
      <w:footerReference r:id="rId5" w:type="default"/>
      <w:pgSz w:w="11906" w:h="16838"/>
      <w:pgMar w:top="1701" w:right="1531" w:bottom="1701" w:left="1531" w:header="851" w:footer="1361" w:gutter="0"/>
      <w:pgNumType w:fmt="numberInDash"/>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altName w:val="hakuyoxingshu7000"/>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EB889"/>
    <w:multiLevelType w:val="singleLevel"/>
    <w:tmpl w:val="596EB889"/>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6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D2214"/>
    <w:rsid w:val="0000298B"/>
    <w:rsid w:val="00064BB5"/>
    <w:rsid w:val="00071177"/>
    <w:rsid w:val="000811FC"/>
    <w:rsid w:val="000B014E"/>
    <w:rsid w:val="000E3C09"/>
    <w:rsid w:val="000F2699"/>
    <w:rsid w:val="000F5369"/>
    <w:rsid w:val="00102719"/>
    <w:rsid w:val="00124575"/>
    <w:rsid w:val="00125EC2"/>
    <w:rsid w:val="00146DF8"/>
    <w:rsid w:val="00193C90"/>
    <w:rsid w:val="001B32CA"/>
    <w:rsid w:val="001D5D3A"/>
    <w:rsid w:val="001E2023"/>
    <w:rsid w:val="001E2070"/>
    <w:rsid w:val="001F1FF0"/>
    <w:rsid w:val="001F2556"/>
    <w:rsid w:val="00214449"/>
    <w:rsid w:val="0024765A"/>
    <w:rsid w:val="00253240"/>
    <w:rsid w:val="00260CD8"/>
    <w:rsid w:val="0027338E"/>
    <w:rsid w:val="00276B61"/>
    <w:rsid w:val="00294F01"/>
    <w:rsid w:val="002B0706"/>
    <w:rsid w:val="002B3D66"/>
    <w:rsid w:val="002B581D"/>
    <w:rsid w:val="002C1883"/>
    <w:rsid w:val="002C4109"/>
    <w:rsid w:val="002C5361"/>
    <w:rsid w:val="002C5BD0"/>
    <w:rsid w:val="002E0A1E"/>
    <w:rsid w:val="002F1566"/>
    <w:rsid w:val="002F3054"/>
    <w:rsid w:val="00301DD8"/>
    <w:rsid w:val="00315AD6"/>
    <w:rsid w:val="003372D3"/>
    <w:rsid w:val="00345D5D"/>
    <w:rsid w:val="00391640"/>
    <w:rsid w:val="003E0D26"/>
    <w:rsid w:val="003E0F1A"/>
    <w:rsid w:val="00405BB6"/>
    <w:rsid w:val="00411EA0"/>
    <w:rsid w:val="00447AA9"/>
    <w:rsid w:val="00452261"/>
    <w:rsid w:val="00454052"/>
    <w:rsid w:val="00455E96"/>
    <w:rsid w:val="004C6030"/>
    <w:rsid w:val="004E43A7"/>
    <w:rsid w:val="0056508A"/>
    <w:rsid w:val="00597B13"/>
    <w:rsid w:val="005D0DE0"/>
    <w:rsid w:val="005E0AEF"/>
    <w:rsid w:val="005E5117"/>
    <w:rsid w:val="005F0CB6"/>
    <w:rsid w:val="0060083B"/>
    <w:rsid w:val="00615DEC"/>
    <w:rsid w:val="00635C5C"/>
    <w:rsid w:val="0063711A"/>
    <w:rsid w:val="00656FF2"/>
    <w:rsid w:val="00682FD1"/>
    <w:rsid w:val="006E2E5C"/>
    <w:rsid w:val="006E5A43"/>
    <w:rsid w:val="006E5E6A"/>
    <w:rsid w:val="006F7A5E"/>
    <w:rsid w:val="00710AA9"/>
    <w:rsid w:val="00766ADC"/>
    <w:rsid w:val="00777866"/>
    <w:rsid w:val="007A756C"/>
    <w:rsid w:val="007B164E"/>
    <w:rsid w:val="007B7435"/>
    <w:rsid w:val="007D2214"/>
    <w:rsid w:val="007E6B95"/>
    <w:rsid w:val="007F6FA7"/>
    <w:rsid w:val="00816BFB"/>
    <w:rsid w:val="00830C31"/>
    <w:rsid w:val="00866843"/>
    <w:rsid w:val="00874403"/>
    <w:rsid w:val="008771B1"/>
    <w:rsid w:val="008860E9"/>
    <w:rsid w:val="00893C7C"/>
    <w:rsid w:val="008B549B"/>
    <w:rsid w:val="008C3750"/>
    <w:rsid w:val="008C731D"/>
    <w:rsid w:val="008D0EF6"/>
    <w:rsid w:val="008E5566"/>
    <w:rsid w:val="008E5932"/>
    <w:rsid w:val="009061D6"/>
    <w:rsid w:val="00924F5C"/>
    <w:rsid w:val="00930854"/>
    <w:rsid w:val="00933045"/>
    <w:rsid w:val="0094096C"/>
    <w:rsid w:val="009458BB"/>
    <w:rsid w:val="00972308"/>
    <w:rsid w:val="009A2BD7"/>
    <w:rsid w:val="009E1A02"/>
    <w:rsid w:val="00A015DD"/>
    <w:rsid w:val="00A155DB"/>
    <w:rsid w:val="00A25218"/>
    <w:rsid w:val="00A308E0"/>
    <w:rsid w:val="00A4556C"/>
    <w:rsid w:val="00A670B7"/>
    <w:rsid w:val="00A703BD"/>
    <w:rsid w:val="00A73526"/>
    <w:rsid w:val="00A966B0"/>
    <w:rsid w:val="00AE047A"/>
    <w:rsid w:val="00AE2112"/>
    <w:rsid w:val="00B169DD"/>
    <w:rsid w:val="00B25023"/>
    <w:rsid w:val="00B26294"/>
    <w:rsid w:val="00B41D92"/>
    <w:rsid w:val="00B52CE8"/>
    <w:rsid w:val="00BB7C67"/>
    <w:rsid w:val="00BE1B6A"/>
    <w:rsid w:val="00C3132F"/>
    <w:rsid w:val="00C43FF2"/>
    <w:rsid w:val="00C4723D"/>
    <w:rsid w:val="00C61E7C"/>
    <w:rsid w:val="00C62B91"/>
    <w:rsid w:val="00C65025"/>
    <w:rsid w:val="00C712C5"/>
    <w:rsid w:val="00CC64E7"/>
    <w:rsid w:val="00CE1E98"/>
    <w:rsid w:val="00CF2F2A"/>
    <w:rsid w:val="00D00070"/>
    <w:rsid w:val="00D11AEA"/>
    <w:rsid w:val="00D17924"/>
    <w:rsid w:val="00D357C1"/>
    <w:rsid w:val="00D479AE"/>
    <w:rsid w:val="00D71036"/>
    <w:rsid w:val="00D71F31"/>
    <w:rsid w:val="00D85DCD"/>
    <w:rsid w:val="00D87CDF"/>
    <w:rsid w:val="00DD08D6"/>
    <w:rsid w:val="00E13D26"/>
    <w:rsid w:val="00E24BA1"/>
    <w:rsid w:val="00E319CF"/>
    <w:rsid w:val="00E4137B"/>
    <w:rsid w:val="00E45A27"/>
    <w:rsid w:val="00E54BC8"/>
    <w:rsid w:val="00E57069"/>
    <w:rsid w:val="00E84F8E"/>
    <w:rsid w:val="00EA308F"/>
    <w:rsid w:val="00EA5D60"/>
    <w:rsid w:val="00EC1B6B"/>
    <w:rsid w:val="00EC7155"/>
    <w:rsid w:val="00ED0131"/>
    <w:rsid w:val="00F0514E"/>
    <w:rsid w:val="00F14C93"/>
    <w:rsid w:val="00F2054A"/>
    <w:rsid w:val="00F537FC"/>
    <w:rsid w:val="00F62A3E"/>
    <w:rsid w:val="00F639E7"/>
    <w:rsid w:val="00F734F3"/>
    <w:rsid w:val="00F82CB4"/>
    <w:rsid w:val="00FA0C76"/>
    <w:rsid w:val="00FD2B05"/>
    <w:rsid w:val="01391AA8"/>
    <w:rsid w:val="014340AD"/>
    <w:rsid w:val="01B438CE"/>
    <w:rsid w:val="01B50E01"/>
    <w:rsid w:val="01E45BC2"/>
    <w:rsid w:val="02133208"/>
    <w:rsid w:val="02232859"/>
    <w:rsid w:val="02364C1A"/>
    <w:rsid w:val="02410C8C"/>
    <w:rsid w:val="02612342"/>
    <w:rsid w:val="02874B29"/>
    <w:rsid w:val="028C41F8"/>
    <w:rsid w:val="02A24DE3"/>
    <w:rsid w:val="02FB0FF4"/>
    <w:rsid w:val="03167741"/>
    <w:rsid w:val="033C56CF"/>
    <w:rsid w:val="035939CA"/>
    <w:rsid w:val="035B4E5A"/>
    <w:rsid w:val="039C5C05"/>
    <w:rsid w:val="03A65837"/>
    <w:rsid w:val="03D50C46"/>
    <w:rsid w:val="040F30BA"/>
    <w:rsid w:val="04145F3E"/>
    <w:rsid w:val="05003690"/>
    <w:rsid w:val="05691E69"/>
    <w:rsid w:val="05B4780B"/>
    <w:rsid w:val="06487840"/>
    <w:rsid w:val="0649267A"/>
    <w:rsid w:val="067F3D45"/>
    <w:rsid w:val="069E2365"/>
    <w:rsid w:val="07340CCC"/>
    <w:rsid w:val="0752570B"/>
    <w:rsid w:val="07A66746"/>
    <w:rsid w:val="07F67CB1"/>
    <w:rsid w:val="07F86A20"/>
    <w:rsid w:val="086F6798"/>
    <w:rsid w:val="08F9507F"/>
    <w:rsid w:val="090E7D8C"/>
    <w:rsid w:val="0942287C"/>
    <w:rsid w:val="09586DE4"/>
    <w:rsid w:val="0995611A"/>
    <w:rsid w:val="09AF5930"/>
    <w:rsid w:val="09C3719A"/>
    <w:rsid w:val="09F16DE1"/>
    <w:rsid w:val="0A326A4A"/>
    <w:rsid w:val="0A4300AB"/>
    <w:rsid w:val="0A5C3A0A"/>
    <w:rsid w:val="0A754ADA"/>
    <w:rsid w:val="0AF44306"/>
    <w:rsid w:val="0B4517D9"/>
    <w:rsid w:val="0BAD7F9E"/>
    <w:rsid w:val="0BED75DA"/>
    <w:rsid w:val="0C0F78A1"/>
    <w:rsid w:val="0C182BCB"/>
    <w:rsid w:val="0C310622"/>
    <w:rsid w:val="0C883C04"/>
    <w:rsid w:val="0CB4502D"/>
    <w:rsid w:val="0D79573C"/>
    <w:rsid w:val="0DBF3A5A"/>
    <w:rsid w:val="0DC44992"/>
    <w:rsid w:val="0DE91A2D"/>
    <w:rsid w:val="0E084FB3"/>
    <w:rsid w:val="0E220D75"/>
    <w:rsid w:val="0E246F73"/>
    <w:rsid w:val="0E2A7436"/>
    <w:rsid w:val="0E551F6A"/>
    <w:rsid w:val="0E7803A3"/>
    <w:rsid w:val="0EDB0340"/>
    <w:rsid w:val="0EF5219F"/>
    <w:rsid w:val="0EFE60F4"/>
    <w:rsid w:val="0F2171EB"/>
    <w:rsid w:val="0F974EEB"/>
    <w:rsid w:val="0FB42703"/>
    <w:rsid w:val="0FCA0873"/>
    <w:rsid w:val="0FDA1D71"/>
    <w:rsid w:val="100334AE"/>
    <w:rsid w:val="10402A7A"/>
    <w:rsid w:val="106759D7"/>
    <w:rsid w:val="10865690"/>
    <w:rsid w:val="10CD6EB3"/>
    <w:rsid w:val="1139071A"/>
    <w:rsid w:val="114E066C"/>
    <w:rsid w:val="11771823"/>
    <w:rsid w:val="11A02158"/>
    <w:rsid w:val="11E50C6D"/>
    <w:rsid w:val="120309F5"/>
    <w:rsid w:val="120862F5"/>
    <w:rsid w:val="121F45C5"/>
    <w:rsid w:val="1229416C"/>
    <w:rsid w:val="123237B9"/>
    <w:rsid w:val="12A47ED2"/>
    <w:rsid w:val="12F93F81"/>
    <w:rsid w:val="1309545A"/>
    <w:rsid w:val="130F5D1B"/>
    <w:rsid w:val="134159D4"/>
    <w:rsid w:val="13BE067B"/>
    <w:rsid w:val="1400485D"/>
    <w:rsid w:val="1407136E"/>
    <w:rsid w:val="14140A95"/>
    <w:rsid w:val="143A4153"/>
    <w:rsid w:val="14A13053"/>
    <w:rsid w:val="15010956"/>
    <w:rsid w:val="155304D8"/>
    <w:rsid w:val="156B26DA"/>
    <w:rsid w:val="156C64DD"/>
    <w:rsid w:val="15DA03EA"/>
    <w:rsid w:val="15EA46DB"/>
    <w:rsid w:val="16030C62"/>
    <w:rsid w:val="166340E0"/>
    <w:rsid w:val="16667188"/>
    <w:rsid w:val="16937012"/>
    <w:rsid w:val="16CE535D"/>
    <w:rsid w:val="17CA3B2C"/>
    <w:rsid w:val="17E11AC6"/>
    <w:rsid w:val="17F96DC5"/>
    <w:rsid w:val="18030C86"/>
    <w:rsid w:val="18BF2E02"/>
    <w:rsid w:val="18FA3D91"/>
    <w:rsid w:val="19002DF4"/>
    <w:rsid w:val="190111A0"/>
    <w:rsid w:val="19402CED"/>
    <w:rsid w:val="198F3540"/>
    <w:rsid w:val="19C07D50"/>
    <w:rsid w:val="19C557AB"/>
    <w:rsid w:val="19CB6875"/>
    <w:rsid w:val="19D47F8D"/>
    <w:rsid w:val="19DA1BD9"/>
    <w:rsid w:val="19DD7CE0"/>
    <w:rsid w:val="1A356522"/>
    <w:rsid w:val="1A4277D1"/>
    <w:rsid w:val="1A533972"/>
    <w:rsid w:val="1AA20A4D"/>
    <w:rsid w:val="1AAC218A"/>
    <w:rsid w:val="1AB733C6"/>
    <w:rsid w:val="1AC33977"/>
    <w:rsid w:val="1AF4101C"/>
    <w:rsid w:val="1B0E401B"/>
    <w:rsid w:val="1BB13161"/>
    <w:rsid w:val="1BEF0A8F"/>
    <w:rsid w:val="1D0B2185"/>
    <w:rsid w:val="1D40129B"/>
    <w:rsid w:val="1DA75826"/>
    <w:rsid w:val="1E053FC7"/>
    <w:rsid w:val="1E4109DB"/>
    <w:rsid w:val="1EE11445"/>
    <w:rsid w:val="1F1051A7"/>
    <w:rsid w:val="1F2E5409"/>
    <w:rsid w:val="1FAE529E"/>
    <w:rsid w:val="200D7A55"/>
    <w:rsid w:val="204E62A1"/>
    <w:rsid w:val="20530EC5"/>
    <w:rsid w:val="20692F68"/>
    <w:rsid w:val="207671B9"/>
    <w:rsid w:val="208F0ADA"/>
    <w:rsid w:val="208F5428"/>
    <w:rsid w:val="213612FD"/>
    <w:rsid w:val="213F0915"/>
    <w:rsid w:val="219B43EF"/>
    <w:rsid w:val="21D15F64"/>
    <w:rsid w:val="21DE2BAF"/>
    <w:rsid w:val="226C77B9"/>
    <w:rsid w:val="227E51F7"/>
    <w:rsid w:val="22F43ADD"/>
    <w:rsid w:val="23282002"/>
    <w:rsid w:val="235F6DE4"/>
    <w:rsid w:val="236B43FE"/>
    <w:rsid w:val="23CF7E84"/>
    <w:rsid w:val="23F94026"/>
    <w:rsid w:val="240210E4"/>
    <w:rsid w:val="24702C86"/>
    <w:rsid w:val="24D726FA"/>
    <w:rsid w:val="24DE6487"/>
    <w:rsid w:val="25597EB7"/>
    <w:rsid w:val="25C203B3"/>
    <w:rsid w:val="26594582"/>
    <w:rsid w:val="265A70D3"/>
    <w:rsid w:val="268F7D70"/>
    <w:rsid w:val="26A522A1"/>
    <w:rsid w:val="26A55108"/>
    <w:rsid w:val="26C83416"/>
    <w:rsid w:val="26FA5423"/>
    <w:rsid w:val="276F640F"/>
    <w:rsid w:val="278659F7"/>
    <w:rsid w:val="2839655A"/>
    <w:rsid w:val="28925B0B"/>
    <w:rsid w:val="29092D39"/>
    <w:rsid w:val="29CD2660"/>
    <w:rsid w:val="2A2956E2"/>
    <w:rsid w:val="2A3D5662"/>
    <w:rsid w:val="2A8908FE"/>
    <w:rsid w:val="2ABD173C"/>
    <w:rsid w:val="2ACE7CC4"/>
    <w:rsid w:val="2AD0095C"/>
    <w:rsid w:val="2B14488C"/>
    <w:rsid w:val="2B7B01D1"/>
    <w:rsid w:val="2C000AA3"/>
    <w:rsid w:val="2C4A1B66"/>
    <w:rsid w:val="2CA203D0"/>
    <w:rsid w:val="2DB965C2"/>
    <w:rsid w:val="2E252136"/>
    <w:rsid w:val="2E535020"/>
    <w:rsid w:val="2E7C3C4F"/>
    <w:rsid w:val="2EDC4D8C"/>
    <w:rsid w:val="2F1C7733"/>
    <w:rsid w:val="2F496F0B"/>
    <w:rsid w:val="2FB97908"/>
    <w:rsid w:val="2FC9258F"/>
    <w:rsid w:val="2FE22A87"/>
    <w:rsid w:val="2FFA5EC6"/>
    <w:rsid w:val="2FFC68B1"/>
    <w:rsid w:val="30712482"/>
    <w:rsid w:val="3091314F"/>
    <w:rsid w:val="30A812A9"/>
    <w:rsid w:val="30C1327D"/>
    <w:rsid w:val="30D0199F"/>
    <w:rsid w:val="310B4E45"/>
    <w:rsid w:val="31A70EA8"/>
    <w:rsid w:val="31F6646B"/>
    <w:rsid w:val="3265012A"/>
    <w:rsid w:val="32906A93"/>
    <w:rsid w:val="32C34F32"/>
    <w:rsid w:val="332C011D"/>
    <w:rsid w:val="336D2C85"/>
    <w:rsid w:val="33DB4F6C"/>
    <w:rsid w:val="33F0346C"/>
    <w:rsid w:val="3459764B"/>
    <w:rsid w:val="34782C27"/>
    <w:rsid w:val="34A05E78"/>
    <w:rsid w:val="354442FA"/>
    <w:rsid w:val="354B7CE0"/>
    <w:rsid w:val="358A4195"/>
    <w:rsid w:val="35A84891"/>
    <w:rsid w:val="36F758A2"/>
    <w:rsid w:val="37217689"/>
    <w:rsid w:val="3762280D"/>
    <w:rsid w:val="376B7987"/>
    <w:rsid w:val="37AD152F"/>
    <w:rsid w:val="387A00E0"/>
    <w:rsid w:val="38BB59DD"/>
    <w:rsid w:val="38D23153"/>
    <w:rsid w:val="392B0624"/>
    <w:rsid w:val="394B0EC5"/>
    <w:rsid w:val="396F3772"/>
    <w:rsid w:val="39D82951"/>
    <w:rsid w:val="3A076060"/>
    <w:rsid w:val="3A243979"/>
    <w:rsid w:val="3A5D4B33"/>
    <w:rsid w:val="3A854316"/>
    <w:rsid w:val="3AD24472"/>
    <w:rsid w:val="3ADB0893"/>
    <w:rsid w:val="3B1D521E"/>
    <w:rsid w:val="3BC135CB"/>
    <w:rsid w:val="3BD8521C"/>
    <w:rsid w:val="3C3F1608"/>
    <w:rsid w:val="3C4453BC"/>
    <w:rsid w:val="3C651505"/>
    <w:rsid w:val="3CB46B3B"/>
    <w:rsid w:val="3D682D96"/>
    <w:rsid w:val="3D7C2509"/>
    <w:rsid w:val="3DA36D88"/>
    <w:rsid w:val="3DC95608"/>
    <w:rsid w:val="3DDD76DB"/>
    <w:rsid w:val="3E9B21CF"/>
    <w:rsid w:val="3EBE40ED"/>
    <w:rsid w:val="3EDF584E"/>
    <w:rsid w:val="403378D9"/>
    <w:rsid w:val="40514BE8"/>
    <w:rsid w:val="40844D8F"/>
    <w:rsid w:val="40E8467E"/>
    <w:rsid w:val="41A51563"/>
    <w:rsid w:val="425F7AC7"/>
    <w:rsid w:val="427E6373"/>
    <w:rsid w:val="42EA5DF4"/>
    <w:rsid w:val="439D7C7E"/>
    <w:rsid w:val="43E3674C"/>
    <w:rsid w:val="44247A89"/>
    <w:rsid w:val="442F1315"/>
    <w:rsid w:val="44C650F7"/>
    <w:rsid w:val="45647C6F"/>
    <w:rsid w:val="45921829"/>
    <w:rsid w:val="45B52141"/>
    <w:rsid w:val="45E2065C"/>
    <w:rsid w:val="461D0106"/>
    <w:rsid w:val="46D93FCD"/>
    <w:rsid w:val="46DC2D46"/>
    <w:rsid w:val="4717338B"/>
    <w:rsid w:val="471A6515"/>
    <w:rsid w:val="47A170C9"/>
    <w:rsid w:val="47EF20CC"/>
    <w:rsid w:val="48AA1513"/>
    <w:rsid w:val="48E8663B"/>
    <w:rsid w:val="49AF6CE4"/>
    <w:rsid w:val="49CD64E3"/>
    <w:rsid w:val="49FE1B9D"/>
    <w:rsid w:val="4A200931"/>
    <w:rsid w:val="4A2B6773"/>
    <w:rsid w:val="4A2D4151"/>
    <w:rsid w:val="4A71056C"/>
    <w:rsid w:val="4A744B5D"/>
    <w:rsid w:val="4AAB55E2"/>
    <w:rsid w:val="4B91641F"/>
    <w:rsid w:val="4BBB41CF"/>
    <w:rsid w:val="4BE67D78"/>
    <w:rsid w:val="4BE73E0D"/>
    <w:rsid w:val="4C1448A5"/>
    <w:rsid w:val="4C56771E"/>
    <w:rsid w:val="4C5E1E6B"/>
    <w:rsid w:val="4C8B5DF3"/>
    <w:rsid w:val="4CF5100A"/>
    <w:rsid w:val="4D2B3DD2"/>
    <w:rsid w:val="4DA96C3C"/>
    <w:rsid w:val="4DC94DE4"/>
    <w:rsid w:val="4DEE58ED"/>
    <w:rsid w:val="4E17646C"/>
    <w:rsid w:val="4E2361B1"/>
    <w:rsid w:val="4E965414"/>
    <w:rsid w:val="4F4A5F72"/>
    <w:rsid w:val="4F4B7DA8"/>
    <w:rsid w:val="4F8C073F"/>
    <w:rsid w:val="4FDD0773"/>
    <w:rsid w:val="50262F23"/>
    <w:rsid w:val="502B12A9"/>
    <w:rsid w:val="510B6E53"/>
    <w:rsid w:val="517B7C30"/>
    <w:rsid w:val="51C66339"/>
    <w:rsid w:val="51F73E75"/>
    <w:rsid w:val="51FC7682"/>
    <w:rsid w:val="52BF7B47"/>
    <w:rsid w:val="52E57F37"/>
    <w:rsid w:val="53437076"/>
    <w:rsid w:val="53852E17"/>
    <w:rsid w:val="53F205A6"/>
    <w:rsid w:val="53FD37EC"/>
    <w:rsid w:val="54191FB3"/>
    <w:rsid w:val="5429015E"/>
    <w:rsid w:val="547502FA"/>
    <w:rsid w:val="54C012A2"/>
    <w:rsid w:val="54FE20F4"/>
    <w:rsid w:val="55543A1E"/>
    <w:rsid w:val="55A95D10"/>
    <w:rsid w:val="55DB3178"/>
    <w:rsid w:val="55E219E1"/>
    <w:rsid w:val="56091EA8"/>
    <w:rsid w:val="562F64CD"/>
    <w:rsid w:val="566E6038"/>
    <w:rsid w:val="56AE21DB"/>
    <w:rsid w:val="56C15793"/>
    <w:rsid w:val="56EF066A"/>
    <w:rsid w:val="56FC25EB"/>
    <w:rsid w:val="56FE6313"/>
    <w:rsid w:val="575809D7"/>
    <w:rsid w:val="584675E7"/>
    <w:rsid w:val="588246A8"/>
    <w:rsid w:val="58AC125E"/>
    <w:rsid w:val="58FC6123"/>
    <w:rsid w:val="594B5092"/>
    <w:rsid w:val="598064F0"/>
    <w:rsid w:val="5A0F1AD7"/>
    <w:rsid w:val="5A3929E6"/>
    <w:rsid w:val="5A495028"/>
    <w:rsid w:val="5A4E23B8"/>
    <w:rsid w:val="5A9A15D8"/>
    <w:rsid w:val="5B3E31ED"/>
    <w:rsid w:val="5B8C1AC0"/>
    <w:rsid w:val="5B8E54CD"/>
    <w:rsid w:val="5BA71457"/>
    <w:rsid w:val="5BEA2373"/>
    <w:rsid w:val="5BED33E5"/>
    <w:rsid w:val="5C8102F6"/>
    <w:rsid w:val="5D2D6D0D"/>
    <w:rsid w:val="5D4C4748"/>
    <w:rsid w:val="5DDD79BF"/>
    <w:rsid w:val="5DF70D5F"/>
    <w:rsid w:val="5E034430"/>
    <w:rsid w:val="5E8C0C71"/>
    <w:rsid w:val="5E954932"/>
    <w:rsid w:val="5F5F0E62"/>
    <w:rsid w:val="5FD71A3A"/>
    <w:rsid w:val="60411375"/>
    <w:rsid w:val="606B5E91"/>
    <w:rsid w:val="60BB6109"/>
    <w:rsid w:val="60FD1F11"/>
    <w:rsid w:val="61673061"/>
    <w:rsid w:val="61682215"/>
    <w:rsid w:val="61C54179"/>
    <w:rsid w:val="61DD1820"/>
    <w:rsid w:val="62165A78"/>
    <w:rsid w:val="62525521"/>
    <w:rsid w:val="625D2601"/>
    <w:rsid w:val="62964DA9"/>
    <w:rsid w:val="62C35F90"/>
    <w:rsid w:val="63221880"/>
    <w:rsid w:val="634F0238"/>
    <w:rsid w:val="63DF6B04"/>
    <w:rsid w:val="644D7197"/>
    <w:rsid w:val="646E3756"/>
    <w:rsid w:val="64A96283"/>
    <w:rsid w:val="64F07FE1"/>
    <w:rsid w:val="654D7EF5"/>
    <w:rsid w:val="657E755A"/>
    <w:rsid w:val="65876AA4"/>
    <w:rsid w:val="66025874"/>
    <w:rsid w:val="663114BB"/>
    <w:rsid w:val="66507F92"/>
    <w:rsid w:val="66932AAB"/>
    <w:rsid w:val="66C76C6E"/>
    <w:rsid w:val="66F240F8"/>
    <w:rsid w:val="66F64450"/>
    <w:rsid w:val="67034E52"/>
    <w:rsid w:val="675F43CC"/>
    <w:rsid w:val="67A1579E"/>
    <w:rsid w:val="67FA21A7"/>
    <w:rsid w:val="683F6EF0"/>
    <w:rsid w:val="68841031"/>
    <w:rsid w:val="688657E5"/>
    <w:rsid w:val="68956727"/>
    <w:rsid w:val="69184B7D"/>
    <w:rsid w:val="692E45B2"/>
    <w:rsid w:val="692F722D"/>
    <w:rsid w:val="694F577D"/>
    <w:rsid w:val="69E4368A"/>
    <w:rsid w:val="6A303A94"/>
    <w:rsid w:val="6A316E47"/>
    <w:rsid w:val="6A46590A"/>
    <w:rsid w:val="6A5A5643"/>
    <w:rsid w:val="6A954AF4"/>
    <w:rsid w:val="6AA56573"/>
    <w:rsid w:val="6AB4155F"/>
    <w:rsid w:val="6AC37373"/>
    <w:rsid w:val="6AD02853"/>
    <w:rsid w:val="6B2075F2"/>
    <w:rsid w:val="6B674C00"/>
    <w:rsid w:val="6BD70612"/>
    <w:rsid w:val="6C1B4392"/>
    <w:rsid w:val="6C2736CB"/>
    <w:rsid w:val="6C4913A5"/>
    <w:rsid w:val="6C686829"/>
    <w:rsid w:val="6C9C5A98"/>
    <w:rsid w:val="6CD90956"/>
    <w:rsid w:val="6CE63755"/>
    <w:rsid w:val="6D1D3771"/>
    <w:rsid w:val="6D2825A2"/>
    <w:rsid w:val="6DA424CF"/>
    <w:rsid w:val="6DB63D5C"/>
    <w:rsid w:val="6DEF2CA2"/>
    <w:rsid w:val="6E4A4DC9"/>
    <w:rsid w:val="6E6D2CC9"/>
    <w:rsid w:val="6EAE0176"/>
    <w:rsid w:val="6EED29AF"/>
    <w:rsid w:val="6F561992"/>
    <w:rsid w:val="6F965F44"/>
    <w:rsid w:val="6F9D0E3D"/>
    <w:rsid w:val="70033C19"/>
    <w:rsid w:val="704E449B"/>
    <w:rsid w:val="70691F00"/>
    <w:rsid w:val="70CA1A82"/>
    <w:rsid w:val="70D32090"/>
    <w:rsid w:val="715E44DD"/>
    <w:rsid w:val="71A172FB"/>
    <w:rsid w:val="71F42BDE"/>
    <w:rsid w:val="72055817"/>
    <w:rsid w:val="720E4F15"/>
    <w:rsid w:val="725B3387"/>
    <w:rsid w:val="72B93869"/>
    <w:rsid w:val="72D41F25"/>
    <w:rsid w:val="732D2CC7"/>
    <w:rsid w:val="73A8712B"/>
    <w:rsid w:val="73DF5698"/>
    <w:rsid w:val="74061241"/>
    <w:rsid w:val="744F42BB"/>
    <w:rsid w:val="744F752D"/>
    <w:rsid w:val="745A27B1"/>
    <w:rsid w:val="747B5F84"/>
    <w:rsid w:val="7482160F"/>
    <w:rsid w:val="74944D5D"/>
    <w:rsid w:val="75346087"/>
    <w:rsid w:val="758C166F"/>
    <w:rsid w:val="759200B8"/>
    <w:rsid w:val="75C976D4"/>
    <w:rsid w:val="75F44F39"/>
    <w:rsid w:val="765E4591"/>
    <w:rsid w:val="76C835F5"/>
    <w:rsid w:val="76F44FDB"/>
    <w:rsid w:val="774410EE"/>
    <w:rsid w:val="778234B6"/>
    <w:rsid w:val="77BC0235"/>
    <w:rsid w:val="782B4C6F"/>
    <w:rsid w:val="79743728"/>
    <w:rsid w:val="799548B9"/>
    <w:rsid w:val="7A563446"/>
    <w:rsid w:val="7A670616"/>
    <w:rsid w:val="7A787D65"/>
    <w:rsid w:val="7A843060"/>
    <w:rsid w:val="7AC26D25"/>
    <w:rsid w:val="7AFA24DD"/>
    <w:rsid w:val="7B4257A4"/>
    <w:rsid w:val="7B780769"/>
    <w:rsid w:val="7B8D6A0D"/>
    <w:rsid w:val="7BD95B40"/>
    <w:rsid w:val="7BDA2450"/>
    <w:rsid w:val="7C0D7059"/>
    <w:rsid w:val="7C194C8B"/>
    <w:rsid w:val="7C34435E"/>
    <w:rsid w:val="7C416700"/>
    <w:rsid w:val="7C651D7A"/>
    <w:rsid w:val="7C7B3DA2"/>
    <w:rsid w:val="7CFD514F"/>
    <w:rsid w:val="7D0174A4"/>
    <w:rsid w:val="7D3E316E"/>
    <w:rsid w:val="7D5222BD"/>
    <w:rsid w:val="7DD0581E"/>
    <w:rsid w:val="7DDD00B3"/>
    <w:rsid w:val="7EED2FFF"/>
    <w:rsid w:val="7F450974"/>
    <w:rsid w:val="7F7D56E4"/>
    <w:rsid w:val="7F922F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99"/>
    <w:pPr>
      <w:spacing w:before="100" w:beforeAutospacing="1" w:after="100" w:afterAutospacing="1"/>
      <w:jc w:val="left"/>
    </w:pPr>
    <w:rPr>
      <w:kern w:val="0"/>
      <w:sz w:val="24"/>
    </w:rPr>
  </w:style>
  <w:style w:type="character" w:styleId="8">
    <w:name w:val="Hyperlink"/>
    <w:basedOn w:val="7"/>
    <w:qFormat/>
    <w:uiPriority w:val="99"/>
    <w:rPr>
      <w:rFonts w:cs="Times New Roman"/>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basedOn w:val="7"/>
    <w:link w:val="3"/>
    <w:qFormat/>
    <w:uiPriority w:val="99"/>
    <w:rPr>
      <w:sz w:val="18"/>
      <w:szCs w:val="18"/>
    </w:rPr>
  </w:style>
  <w:style w:type="character" w:customStyle="1" w:styleId="12">
    <w:name w:val="页眉 Char"/>
    <w:basedOn w:val="7"/>
    <w:link w:val="4"/>
    <w:qFormat/>
    <w:locked/>
    <w:uiPriority w:val="99"/>
    <w:rPr>
      <w:rFonts w:cs="Times New Roman"/>
      <w:kern w:val="2"/>
      <w:sz w:val="18"/>
      <w:szCs w:val="18"/>
    </w:rPr>
  </w:style>
  <w:style w:type="character" w:customStyle="1" w:styleId="13">
    <w:name w:val="HTML 预设格式 Char"/>
    <w:basedOn w:val="7"/>
    <w:link w:val="5"/>
    <w:semiHidden/>
    <w:qFormat/>
    <w:uiPriority w:val="99"/>
    <w:rPr>
      <w:rFonts w:ascii="Courier New" w:hAnsi="Courier New" w:cs="Courier New"/>
      <w:sz w:val="20"/>
      <w:szCs w:val="20"/>
    </w:rPr>
  </w:style>
  <w:style w:type="paragraph" w:customStyle="1" w:styleId="14">
    <w:name w:val="p0"/>
    <w:basedOn w:val="1"/>
    <w:qFormat/>
    <w:uiPriority w:val="99"/>
    <w:pPr>
      <w:widowControl/>
      <w:jc w:val="left"/>
    </w:pPr>
    <w:rPr>
      <w:rFonts w:ascii="宋体" w:hAnsi="宋体" w:cs="宋体"/>
      <w:kern w:val="0"/>
      <w:sz w:val="24"/>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日期 Char"/>
    <w:basedOn w:val="7"/>
    <w:link w:val="2"/>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85"/>
    <customShpInfo spid="_x0000_s2070"/>
    <customShpInfo spid="_x0000_s2088"/>
    <customShpInfo spid="_x0000_s2086"/>
    <customShpInfo spid="_x0000_s2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1079</Words>
  <Characters>6151</Characters>
  <Lines>51</Lines>
  <Paragraphs>14</Paragraphs>
  <TotalTime>0</TotalTime>
  <ScaleCrop>false</ScaleCrop>
  <LinksUpToDate>false</LinksUpToDate>
  <CharactersWithSpaces>7216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2017-07-31T09:40:00Z</dcterms:created>
  <dc:creator>Administrator</dc:creator>
  <cp:lastModifiedBy>Administrator</cp:lastModifiedBy>
  <cp:lastPrinted>2017-07-28T07:35:00Z</cp:lastPrinted>
  <dcterms:modified xsi:type="dcterms:W3CDTF">2017-08-02T03:47:00Z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